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9982" w14:textId="77777777" w:rsidR="009375BD" w:rsidRPr="004F0862" w:rsidRDefault="009375BD" w:rsidP="009375BD">
      <w:pPr>
        <w:rPr>
          <w:rFonts w:ascii="Times New Roman" w:hAnsi="Times New Roman" w:cs="Times New Roman"/>
          <w:b/>
        </w:rPr>
      </w:pPr>
      <w:bookmarkStart w:id="0" w:name="_GoBack"/>
      <w:bookmarkEnd w:id="0"/>
      <w:r w:rsidRPr="004F0862">
        <w:rPr>
          <w:rFonts w:ascii="Times New Roman" w:hAnsi="Times New Roman" w:cs="Times New Roman"/>
          <w:b/>
        </w:rPr>
        <w:t>APPENDIX III-A.1</w:t>
      </w:r>
      <w:r>
        <w:rPr>
          <w:rFonts w:ascii="Times New Roman" w:hAnsi="Times New Roman" w:cs="Times New Roman"/>
          <w:b/>
        </w:rPr>
        <w:t xml:space="preserve"> [FROM KCON SELF-STUDY 2016]</w:t>
      </w:r>
    </w:p>
    <w:tbl>
      <w:tblPr>
        <w:tblStyle w:val="TableGrid"/>
        <w:tblW w:w="0" w:type="auto"/>
        <w:tblLook w:val="04A0" w:firstRow="1" w:lastRow="0" w:firstColumn="1" w:lastColumn="0" w:noHBand="0" w:noVBand="1"/>
      </w:tblPr>
      <w:tblGrid>
        <w:gridCol w:w="2042"/>
        <w:gridCol w:w="7308"/>
      </w:tblGrid>
      <w:tr w:rsidR="009375BD" w:rsidRPr="004F0862" w14:paraId="449602AD" w14:textId="77777777" w:rsidTr="00812B1D">
        <w:trPr>
          <w:trHeight w:val="450"/>
          <w:tblHeader/>
        </w:trPr>
        <w:tc>
          <w:tcPr>
            <w:tcW w:w="9576" w:type="dxa"/>
            <w:gridSpan w:val="2"/>
            <w:shd w:val="clear" w:color="auto" w:fill="F2F2F2" w:themeFill="background1" w:themeFillShade="F2"/>
            <w:noWrap/>
            <w:vAlign w:val="center"/>
            <w:hideMark/>
          </w:tcPr>
          <w:p w14:paraId="675F0D81" w14:textId="77777777" w:rsidR="009375BD" w:rsidRPr="004F0862" w:rsidRDefault="009375BD" w:rsidP="00812B1D">
            <w:pPr>
              <w:rPr>
                <w:rFonts w:eastAsiaTheme="minorHAnsi"/>
                <w:b/>
                <w:bCs/>
              </w:rPr>
            </w:pPr>
            <w:r w:rsidRPr="004F0862">
              <w:rPr>
                <w:rFonts w:eastAsiaTheme="minorHAnsi"/>
                <w:b/>
                <w:bCs/>
              </w:rPr>
              <w:t>K</w:t>
            </w:r>
            <w:r w:rsidRPr="004F0862">
              <w:rPr>
                <w:rFonts w:eastAsiaTheme="minorHAnsi"/>
                <w:b/>
                <w:bCs/>
                <w:shd w:val="clear" w:color="auto" w:fill="F2F2F2" w:themeFill="background1" w:themeFillShade="F2"/>
              </w:rPr>
              <w:t>CON UNDERGRADUATE PROGRAMS: CURRICULUM CONCEPT DEFINITIONS</w:t>
            </w:r>
          </w:p>
        </w:tc>
      </w:tr>
      <w:tr w:rsidR="009375BD" w:rsidRPr="004F0862" w14:paraId="56CC2B1C" w14:textId="77777777" w:rsidTr="00812B1D">
        <w:trPr>
          <w:trHeight w:val="611"/>
        </w:trPr>
        <w:tc>
          <w:tcPr>
            <w:tcW w:w="2088" w:type="dxa"/>
            <w:vAlign w:val="center"/>
            <w:hideMark/>
          </w:tcPr>
          <w:p w14:paraId="49F18781" w14:textId="77777777" w:rsidR="009375BD" w:rsidRPr="004F0862" w:rsidRDefault="009375BD" w:rsidP="00812B1D">
            <w:pPr>
              <w:rPr>
                <w:rFonts w:eastAsiaTheme="minorHAnsi"/>
                <w:b/>
                <w:bCs/>
              </w:rPr>
            </w:pPr>
            <w:r w:rsidRPr="004F0862">
              <w:rPr>
                <w:rFonts w:eastAsiaTheme="minorHAnsi"/>
                <w:b/>
                <w:bCs/>
              </w:rPr>
              <w:t>Accountability</w:t>
            </w:r>
          </w:p>
        </w:tc>
        <w:tc>
          <w:tcPr>
            <w:tcW w:w="7488" w:type="dxa"/>
            <w:noWrap/>
            <w:vAlign w:val="center"/>
            <w:hideMark/>
          </w:tcPr>
          <w:p w14:paraId="51E845D7" w14:textId="77777777" w:rsidR="009375BD" w:rsidRPr="004F0862" w:rsidRDefault="009375BD" w:rsidP="00812B1D">
            <w:pPr>
              <w:rPr>
                <w:rFonts w:eastAsiaTheme="minorHAnsi"/>
              </w:rPr>
            </w:pPr>
            <w:r w:rsidRPr="004F0862">
              <w:rPr>
                <w:rFonts w:eastAsiaTheme="minorHAnsi"/>
              </w:rPr>
              <w:t>The legal, ethical, and moral obligation to other persons, groups, organizations and societies.</w:t>
            </w:r>
          </w:p>
        </w:tc>
      </w:tr>
      <w:tr w:rsidR="009375BD" w:rsidRPr="004F0862" w14:paraId="106B2095" w14:textId="77777777" w:rsidTr="00812B1D">
        <w:trPr>
          <w:trHeight w:val="780"/>
        </w:trPr>
        <w:tc>
          <w:tcPr>
            <w:tcW w:w="2088" w:type="dxa"/>
            <w:noWrap/>
            <w:vAlign w:val="center"/>
            <w:hideMark/>
          </w:tcPr>
          <w:p w14:paraId="719EC17D" w14:textId="77777777" w:rsidR="009375BD" w:rsidRPr="004F0862" w:rsidRDefault="009375BD" w:rsidP="00812B1D">
            <w:pPr>
              <w:rPr>
                <w:rFonts w:eastAsiaTheme="minorHAnsi"/>
                <w:b/>
                <w:bCs/>
              </w:rPr>
            </w:pPr>
            <w:r w:rsidRPr="004F0862">
              <w:rPr>
                <w:rFonts w:eastAsiaTheme="minorHAnsi"/>
                <w:b/>
                <w:bCs/>
              </w:rPr>
              <w:t>Adaptation</w:t>
            </w:r>
          </w:p>
        </w:tc>
        <w:tc>
          <w:tcPr>
            <w:tcW w:w="7488" w:type="dxa"/>
            <w:vAlign w:val="center"/>
            <w:hideMark/>
          </w:tcPr>
          <w:p w14:paraId="7271BCF6" w14:textId="77777777" w:rsidR="009375BD" w:rsidRPr="004F0862" w:rsidRDefault="009375BD" w:rsidP="00812B1D">
            <w:pPr>
              <w:rPr>
                <w:rFonts w:eastAsiaTheme="minorHAnsi"/>
              </w:rPr>
            </w:pPr>
            <w:r w:rsidRPr="004F0862">
              <w:rPr>
                <w:rFonts w:eastAsiaTheme="minorHAnsi"/>
              </w:rPr>
              <w:t>Changes or responses to perceived physiological, sociological, and psychological stress as influenced by the human variables of gender, age, culture, educational level, genetic makeup, and ethnicity (Potter &amp; Perry, 2009).</w:t>
            </w:r>
          </w:p>
        </w:tc>
      </w:tr>
      <w:tr w:rsidR="009375BD" w:rsidRPr="004F0862" w14:paraId="5E95ED29" w14:textId="77777777" w:rsidTr="00812B1D">
        <w:trPr>
          <w:trHeight w:val="915"/>
        </w:trPr>
        <w:tc>
          <w:tcPr>
            <w:tcW w:w="2088" w:type="dxa"/>
            <w:vAlign w:val="center"/>
            <w:hideMark/>
          </w:tcPr>
          <w:p w14:paraId="78CDA74D" w14:textId="77777777" w:rsidR="009375BD" w:rsidRPr="004F0862" w:rsidRDefault="009375BD" w:rsidP="00812B1D">
            <w:pPr>
              <w:rPr>
                <w:rFonts w:eastAsiaTheme="minorHAnsi"/>
                <w:b/>
                <w:bCs/>
              </w:rPr>
            </w:pPr>
            <w:r w:rsidRPr="004F0862">
              <w:rPr>
                <w:rFonts w:eastAsiaTheme="minorHAnsi"/>
                <w:b/>
                <w:bCs/>
              </w:rPr>
              <w:t>Anxiety</w:t>
            </w:r>
          </w:p>
        </w:tc>
        <w:tc>
          <w:tcPr>
            <w:tcW w:w="7488" w:type="dxa"/>
            <w:vAlign w:val="center"/>
            <w:hideMark/>
          </w:tcPr>
          <w:p w14:paraId="04983780" w14:textId="77777777" w:rsidR="009375BD" w:rsidRPr="004F0862" w:rsidRDefault="009375BD" w:rsidP="00812B1D">
            <w:pPr>
              <w:rPr>
                <w:rFonts w:eastAsiaTheme="minorHAnsi"/>
              </w:rPr>
            </w:pPr>
            <w:r w:rsidRPr="004F0862">
              <w:rPr>
                <w:rFonts w:eastAsiaTheme="minorHAnsi"/>
              </w:rPr>
              <w:t>“An uncomfortable feeling of apprehension or dread that occurs in response to internal or external stimuli and can result in physical, emotional, cognit</w:t>
            </w:r>
            <w:r>
              <w:rPr>
                <w:rFonts w:eastAsiaTheme="minorHAnsi"/>
              </w:rPr>
              <w:t>ive, and behavioral symptoms”</w:t>
            </w:r>
            <w:r w:rsidRPr="004F0862">
              <w:rPr>
                <w:rFonts w:eastAsiaTheme="minorHAnsi"/>
              </w:rPr>
              <w:t xml:space="preserve"> (Forker, J. (2008).  Anxiety disorders:  Management of anxiety and Panic.  In, Boyd, M. (Eds.), Psychiatric Nursing, (p. 391), Philadelphia:  Lippincott Williams &amp; Wilkins.)</w:t>
            </w:r>
          </w:p>
        </w:tc>
      </w:tr>
      <w:tr w:rsidR="009375BD" w:rsidRPr="004F0862" w14:paraId="662F8847" w14:textId="77777777" w:rsidTr="00812B1D">
        <w:trPr>
          <w:trHeight w:val="465"/>
        </w:trPr>
        <w:tc>
          <w:tcPr>
            <w:tcW w:w="2088" w:type="dxa"/>
            <w:vAlign w:val="center"/>
            <w:hideMark/>
          </w:tcPr>
          <w:p w14:paraId="38B8188F" w14:textId="77777777" w:rsidR="009375BD" w:rsidRPr="004F0862" w:rsidRDefault="009375BD" w:rsidP="00812B1D">
            <w:pPr>
              <w:rPr>
                <w:rFonts w:eastAsiaTheme="minorHAnsi"/>
                <w:b/>
                <w:bCs/>
              </w:rPr>
            </w:pPr>
            <w:r w:rsidRPr="004F0862">
              <w:rPr>
                <w:rFonts w:eastAsiaTheme="minorHAnsi"/>
                <w:b/>
                <w:bCs/>
              </w:rPr>
              <w:t>Caring</w:t>
            </w:r>
          </w:p>
        </w:tc>
        <w:tc>
          <w:tcPr>
            <w:tcW w:w="7488" w:type="dxa"/>
            <w:noWrap/>
            <w:vAlign w:val="center"/>
            <w:hideMark/>
          </w:tcPr>
          <w:p w14:paraId="0992F78D" w14:textId="77777777" w:rsidR="009375BD" w:rsidRPr="004F0862" w:rsidRDefault="009375BD" w:rsidP="00812B1D">
            <w:pPr>
              <w:rPr>
                <w:rFonts w:eastAsiaTheme="minorHAnsi"/>
              </w:rPr>
            </w:pPr>
            <w:r w:rsidRPr="004F0862">
              <w:rPr>
                <w:rFonts w:eastAsiaTheme="minorHAnsi"/>
              </w:rPr>
              <w:t>Feeling and exhibiting concern and empathy for others. (Freedictionary.com)</w:t>
            </w:r>
          </w:p>
        </w:tc>
      </w:tr>
      <w:tr w:rsidR="009375BD" w:rsidRPr="004F0862" w14:paraId="0B64DE07" w14:textId="77777777" w:rsidTr="00812B1D">
        <w:trPr>
          <w:trHeight w:val="465"/>
        </w:trPr>
        <w:tc>
          <w:tcPr>
            <w:tcW w:w="2088" w:type="dxa"/>
            <w:vAlign w:val="center"/>
            <w:hideMark/>
          </w:tcPr>
          <w:p w14:paraId="488C0481" w14:textId="77777777" w:rsidR="009375BD" w:rsidRPr="004F0862" w:rsidRDefault="009375BD" w:rsidP="00812B1D">
            <w:pPr>
              <w:rPr>
                <w:rFonts w:eastAsiaTheme="minorHAnsi"/>
                <w:b/>
                <w:bCs/>
              </w:rPr>
            </w:pPr>
            <w:r w:rsidRPr="004F0862">
              <w:rPr>
                <w:rFonts w:eastAsiaTheme="minorHAnsi"/>
                <w:b/>
                <w:bCs/>
              </w:rPr>
              <w:t>Clinical Reasoning</w:t>
            </w:r>
          </w:p>
        </w:tc>
        <w:tc>
          <w:tcPr>
            <w:tcW w:w="7488" w:type="dxa"/>
            <w:noWrap/>
            <w:vAlign w:val="center"/>
            <w:hideMark/>
          </w:tcPr>
          <w:p w14:paraId="3E95943E" w14:textId="77777777" w:rsidR="009375BD" w:rsidRPr="004F0862" w:rsidRDefault="009375BD" w:rsidP="00812B1D">
            <w:pPr>
              <w:rPr>
                <w:rFonts w:eastAsiaTheme="minorHAnsi"/>
              </w:rPr>
            </w:pPr>
            <w:r w:rsidRPr="004F0862">
              <w:rPr>
                <w:rFonts w:eastAsiaTheme="minorHAnsi"/>
              </w:rPr>
              <w:t>The thinking process by which a nurse reaches a clinical judgment (Giddens, in press)</w:t>
            </w:r>
          </w:p>
        </w:tc>
      </w:tr>
      <w:tr w:rsidR="009375BD" w:rsidRPr="004F0862" w14:paraId="7E32316E" w14:textId="77777777" w:rsidTr="00812B1D">
        <w:trPr>
          <w:trHeight w:val="915"/>
        </w:trPr>
        <w:tc>
          <w:tcPr>
            <w:tcW w:w="2088" w:type="dxa"/>
            <w:vAlign w:val="center"/>
            <w:hideMark/>
          </w:tcPr>
          <w:p w14:paraId="37A65B4E" w14:textId="77777777" w:rsidR="009375BD" w:rsidRPr="004F0862" w:rsidRDefault="009375BD" w:rsidP="00812B1D">
            <w:pPr>
              <w:rPr>
                <w:rFonts w:eastAsiaTheme="minorHAnsi"/>
                <w:b/>
                <w:bCs/>
              </w:rPr>
            </w:pPr>
            <w:r w:rsidRPr="004F0862">
              <w:rPr>
                <w:rFonts w:eastAsiaTheme="minorHAnsi"/>
                <w:b/>
                <w:bCs/>
              </w:rPr>
              <w:t>Coagulation</w:t>
            </w:r>
          </w:p>
        </w:tc>
        <w:tc>
          <w:tcPr>
            <w:tcW w:w="7488" w:type="dxa"/>
            <w:vAlign w:val="center"/>
            <w:hideMark/>
          </w:tcPr>
          <w:p w14:paraId="040991FC" w14:textId="77777777" w:rsidR="009375BD" w:rsidRPr="004F0862" w:rsidRDefault="009375BD" w:rsidP="00812B1D">
            <w:pPr>
              <w:rPr>
                <w:rFonts w:eastAsiaTheme="minorHAnsi"/>
              </w:rPr>
            </w:pPr>
            <w:r w:rsidRPr="004F0862">
              <w:rPr>
                <w:rFonts w:eastAsiaTheme="minorHAnsi"/>
              </w:rPr>
              <w:t>A complex, stepwise process, involving activation of the i</w:t>
            </w:r>
            <w:r>
              <w:rPr>
                <w:rFonts w:eastAsiaTheme="minorHAnsi"/>
              </w:rPr>
              <w:t xml:space="preserve">ntrinsic or extrinsic pathways </w:t>
            </w:r>
            <w:r w:rsidRPr="004F0862">
              <w:rPr>
                <w:rFonts w:eastAsiaTheme="minorHAnsi"/>
              </w:rPr>
              <w:t>by which fibrin strands create a meshwork that cements blood components together.  Source:  Porth, C. (1994).  Pathophysiology:  Concepts of altered health status. Philadelphia:  J.B. Lippincott Company.</w:t>
            </w:r>
          </w:p>
        </w:tc>
      </w:tr>
      <w:tr w:rsidR="009375BD" w:rsidRPr="004F0862" w14:paraId="409D93E2" w14:textId="77777777" w:rsidTr="00812B1D">
        <w:trPr>
          <w:trHeight w:val="405"/>
        </w:trPr>
        <w:tc>
          <w:tcPr>
            <w:tcW w:w="2088" w:type="dxa"/>
            <w:vAlign w:val="center"/>
            <w:hideMark/>
          </w:tcPr>
          <w:p w14:paraId="669F54B3" w14:textId="77777777" w:rsidR="009375BD" w:rsidRPr="004F0862" w:rsidRDefault="009375BD" w:rsidP="00812B1D">
            <w:pPr>
              <w:rPr>
                <w:rFonts w:eastAsiaTheme="minorHAnsi"/>
                <w:b/>
              </w:rPr>
            </w:pPr>
            <w:r w:rsidRPr="004F0862">
              <w:rPr>
                <w:rFonts w:eastAsiaTheme="minorHAnsi"/>
                <w:b/>
              </w:rPr>
              <w:t>Cognition</w:t>
            </w:r>
          </w:p>
        </w:tc>
        <w:tc>
          <w:tcPr>
            <w:tcW w:w="7488" w:type="dxa"/>
            <w:vAlign w:val="center"/>
            <w:hideMark/>
          </w:tcPr>
          <w:p w14:paraId="09814E18" w14:textId="77777777" w:rsidR="009375BD" w:rsidRPr="004F0862" w:rsidRDefault="009375BD" w:rsidP="00812B1D">
            <w:pPr>
              <w:rPr>
                <w:rFonts w:eastAsiaTheme="minorHAnsi"/>
              </w:rPr>
            </w:pPr>
            <w:r w:rsidRPr="004F0862">
              <w:rPr>
                <w:rFonts w:eastAsiaTheme="minorHAnsi"/>
              </w:rPr>
              <w:t>“How a person perceives and processes information” (Wilson &amp; Giddens, 2009, p. 476).</w:t>
            </w:r>
          </w:p>
        </w:tc>
      </w:tr>
      <w:tr w:rsidR="009375BD" w:rsidRPr="004F0862" w14:paraId="513E9FFF" w14:textId="77777777" w:rsidTr="00812B1D">
        <w:trPr>
          <w:trHeight w:val="675"/>
        </w:trPr>
        <w:tc>
          <w:tcPr>
            <w:tcW w:w="2088" w:type="dxa"/>
            <w:vAlign w:val="center"/>
          </w:tcPr>
          <w:p w14:paraId="783F2289" w14:textId="77777777" w:rsidR="009375BD" w:rsidRPr="004F0862" w:rsidRDefault="009375BD" w:rsidP="00812B1D">
            <w:pPr>
              <w:rPr>
                <w:rFonts w:eastAsiaTheme="minorHAnsi"/>
                <w:b/>
                <w:bCs/>
              </w:rPr>
            </w:pPr>
            <w:r w:rsidRPr="004F0862">
              <w:rPr>
                <w:rFonts w:eastAsiaTheme="minorHAnsi"/>
                <w:b/>
                <w:bCs/>
              </w:rPr>
              <w:t>Culture</w:t>
            </w:r>
          </w:p>
        </w:tc>
        <w:tc>
          <w:tcPr>
            <w:tcW w:w="7488" w:type="dxa"/>
            <w:vAlign w:val="center"/>
          </w:tcPr>
          <w:p w14:paraId="291CCF04" w14:textId="77777777" w:rsidR="009375BD" w:rsidRPr="004F0862" w:rsidRDefault="009375BD" w:rsidP="00812B1D">
            <w:pPr>
              <w:rPr>
                <w:rFonts w:eastAsiaTheme="minorHAnsi"/>
              </w:rPr>
            </w:pPr>
            <w:r w:rsidRPr="004F0862">
              <w:rPr>
                <w:rFonts w:eastAsiaTheme="minorHAnsi"/>
              </w:rPr>
              <w:t>Socially transmitted knowledge, behavioral patterns, values, beliefs, norms, and lifestyles of a particular group that guides their worldview and decision making. Purnell and Paulanka (2003),</w:t>
            </w:r>
          </w:p>
        </w:tc>
      </w:tr>
      <w:tr w:rsidR="009375BD" w:rsidRPr="004F0862" w14:paraId="5D17C208" w14:textId="77777777" w:rsidTr="00812B1D">
        <w:trPr>
          <w:trHeight w:val="435"/>
        </w:trPr>
        <w:tc>
          <w:tcPr>
            <w:tcW w:w="2088" w:type="dxa"/>
            <w:vAlign w:val="center"/>
            <w:hideMark/>
          </w:tcPr>
          <w:p w14:paraId="6A8CE7C7" w14:textId="77777777" w:rsidR="009375BD" w:rsidRPr="004F0862" w:rsidRDefault="009375BD" w:rsidP="00812B1D">
            <w:pPr>
              <w:rPr>
                <w:rFonts w:eastAsiaTheme="minorHAnsi"/>
                <w:b/>
              </w:rPr>
            </w:pPr>
            <w:r w:rsidRPr="004F0862">
              <w:rPr>
                <w:rFonts w:eastAsiaTheme="minorHAnsi"/>
                <w:b/>
              </w:rPr>
              <w:t>Elimination</w:t>
            </w:r>
          </w:p>
        </w:tc>
        <w:tc>
          <w:tcPr>
            <w:tcW w:w="7488" w:type="dxa"/>
            <w:vAlign w:val="center"/>
            <w:hideMark/>
          </w:tcPr>
          <w:p w14:paraId="3AA4BDF2" w14:textId="77777777" w:rsidR="009375BD" w:rsidRPr="004F0862" w:rsidRDefault="009375BD" w:rsidP="00812B1D">
            <w:pPr>
              <w:rPr>
                <w:rFonts w:eastAsiaTheme="minorHAnsi"/>
              </w:rPr>
            </w:pPr>
            <w:r w:rsidRPr="004F0862">
              <w:rPr>
                <w:rFonts w:eastAsiaTheme="minorHAnsi"/>
              </w:rPr>
              <w:t>The excretion of bodily materials involving 4 major systems: the bowels, the urinary tract, the lungs and the skin.</w:t>
            </w:r>
          </w:p>
        </w:tc>
      </w:tr>
      <w:tr w:rsidR="009375BD" w:rsidRPr="004F0862" w14:paraId="483628BF" w14:textId="77777777" w:rsidTr="00812B1D">
        <w:trPr>
          <w:trHeight w:val="600"/>
        </w:trPr>
        <w:tc>
          <w:tcPr>
            <w:tcW w:w="2088" w:type="dxa"/>
            <w:vAlign w:val="center"/>
          </w:tcPr>
          <w:p w14:paraId="737B93EE" w14:textId="77777777" w:rsidR="009375BD" w:rsidRPr="004F0862" w:rsidRDefault="009375BD" w:rsidP="00812B1D">
            <w:pPr>
              <w:rPr>
                <w:rFonts w:eastAsiaTheme="minorHAnsi"/>
                <w:b/>
                <w:bCs/>
              </w:rPr>
            </w:pPr>
            <w:r w:rsidRPr="004F0862">
              <w:rPr>
                <w:rFonts w:eastAsiaTheme="minorHAnsi"/>
                <w:b/>
                <w:bCs/>
              </w:rPr>
              <w:t>Ethics</w:t>
            </w:r>
          </w:p>
        </w:tc>
        <w:tc>
          <w:tcPr>
            <w:tcW w:w="7488" w:type="dxa"/>
            <w:vAlign w:val="center"/>
          </w:tcPr>
          <w:p w14:paraId="66E7084C" w14:textId="77777777" w:rsidR="009375BD" w:rsidRPr="004F0862" w:rsidRDefault="009375BD" w:rsidP="00812B1D">
            <w:pPr>
              <w:rPr>
                <w:rFonts w:eastAsiaTheme="minorHAnsi"/>
              </w:rPr>
            </w:pPr>
            <w:r w:rsidRPr="004F0862">
              <w:rPr>
                <w:rFonts w:eastAsiaTheme="minorHAnsi"/>
              </w:rPr>
              <w:t>The branch of philosophy dealing with values relating to human conduct with respect to the rightness or wrongness of certain actions.   Dictionary.com</w:t>
            </w:r>
          </w:p>
        </w:tc>
      </w:tr>
      <w:tr w:rsidR="009375BD" w:rsidRPr="004F0862" w14:paraId="5F6497C4" w14:textId="77777777" w:rsidTr="00812B1D">
        <w:trPr>
          <w:trHeight w:val="510"/>
        </w:trPr>
        <w:tc>
          <w:tcPr>
            <w:tcW w:w="2088" w:type="dxa"/>
            <w:vAlign w:val="center"/>
          </w:tcPr>
          <w:p w14:paraId="60C5F8C2" w14:textId="77777777" w:rsidR="009375BD" w:rsidRPr="004F0862" w:rsidRDefault="009375BD" w:rsidP="00812B1D">
            <w:pPr>
              <w:rPr>
                <w:rFonts w:eastAsiaTheme="minorHAnsi"/>
                <w:b/>
                <w:bCs/>
              </w:rPr>
            </w:pPr>
            <w:r w:rsidRPr="004F0862">
              <w:rPr>
                <w:rFonts w:eastAsiaTheme="minorHAnsi"/>
                <w:b/>
                <w:bCs/>
              </w:rPr>
              <w:t>Fluid/Electrolyte Balance</w:t>
            </w:r>
          </w:p>
        </w:tc>
        <w:tc>
          <w:tcPr>
            <w:tcW w:w="7488" w:type="dxa"/>
            <w:vAlign w:val="center"/>
          </w:tcPr>
          <w:p w14:paraId="25E50E5C" w14:textId="77777777" w:rsidR="009375BD" w:rsidRPr="004F0862" w:rsidRDefault="009375BD" w:rsidP="00812B1D">
            <w:pPr>
              <w:rPr>
                <w:rFonts w:eastAsiaTheme="minorHAnsi"/>
              </w:rPr>
            </w:pPr>
            <w:r w:rsidRPr="004F0862">
              <w:rPr>
                <w:rFonts w:eastAsiaTheme="minorHAnsi"/>
              </w:rPr>
              <w:t>The process of regulating the extracellular fluid volume, body fluid osmolality, and plasma concentrations of electrolytes. (Giddens, in press)</w:t>
            </w:r>
          </w:p>
        </w:tc>
      </w:tr>
      <w:tr w:rsidR="009375BD" w:rsidRPr="004F0862" w14:paraId="77DA2745" w14:textId="77777777" w:rsidTr="00812B1D">
        <w:trPr>
          <w:trHeight w:val="510"/>
        </w:trPr>
        <w:tc>
          <w:tcPr>
            <w:tcW w:w="2088" w:type="dxa"/>
            <w:vAlign w:val="center"/>
            <w:hideMark/>
          </w:tcPr>
          <w:p w14:paraId="311F2AD2" w14:textId="77777777" w:rsidR="009375BD" w:rsidRPr="004F0862" w:rsidRDefault="009375BD" w:rsidP="00812B1D">
            <w:pPr>
              <w:rPr>
                <w:rFonts w:eastAsiaTheme="minorHAnsi"/>
                <w:b/>
              </w:rPr>
            </w:pPr>
            <w:r w:rsidRPr="004F0862">
              <w:rPr>
                <w:rFonts w:eastAsiaTheme="minorHAnsi"/>
                <w:b/>
              </w:rPr>
              <w:t>Gas Exchange</w:t>
            </w:r>
          </w:p>
        </w:tc>
        <w:tc>
          <w:tcPr>
            <w:tcW w:w="7488" w:type="dxa"/>
            <w:vAlign w:val="center"/>
            <w:hideMark/>
          </w:tcPr>
          <w:p w14:paraId="13BA945B" w14:textId="77777777" w:rsidR="009375BD" w:rsidRPr="004F0862" w:rsidRDefault="009375BD" w:rsidP="00812B1D">
            <w:pPr>
              <w:rPr>
                <w:rFonts w:eastAsiaTheme="minorHAnsi"/>
              </w:rPr>
            </w:pPr>
            <w:r w:rsidRPr="004F0862">
              <w:rPr>
                <w:rFonts w:eastAsiaTheme="minorHAnsi"/>
              </w:rPr>
              <w:t>The process by which oxygen is transported to cells and carbon dioxide is transported from cells. (Giddens, in press)</w:t>
            </w:r>
          </w:p>
        </w:tc>
      </w:tr>
      <w:tr w:rsidR="009375BD" w:rsidRPr="004F0862" w14:paraId="0DC30AC0" w14:textId="77777777" w:rsidTr="00812B1D">
        <w:trPr>
          <w:trHeight w:val="510"/>
        </w:trPr>
        <w:tc>
          <w:tcPr>
            <w:tcW w:w="2088" w:type="dxa"/>
            <w:vAlign w:val="center"/>
            <w:hideMark/>
          </w:tcPr>
          <w:p w14:paraId="07217576" w14:textId="77777777" w:rsidR="009375BD" w:rsidRPr="004F0862" w:rsidRDefault="009375BD" w:rsidP="00812B1D">
            <w:pPr>
              <w:rPr>
                <w:rFonts w:eastAsiaTheme="minorHAnsi"/>
                <w:b/>
                <w:bCs/>
              </w:rPr>
            </w:pPr>
            <w:r w:rsidRPr="004F0862">
              <w:rPr>
                <w:rFonts w:eastAsiaTheme="minorHAnsi"/>
                <w:b/>
                <w:bCs/>
              </w:rPr>
              <w:t>Grief</w:t>
            </w:r>
          </w:p>
        </w:tc>
        <w:tc>
          <w:tcPr>
            <w:tcW w:w="7488" w:type="dxa"/>
            <w:vAlign w:val="center"/>
            <w:hideMark/>
          </w:tcPr>
          <w:p w14:paraId="29A3D8DB" w14:textId="77777777" w:rsidR="009375BD" w:rsidRPr="004F0862" w:rsidRDefault="009375BD" w:rsidP="00812B1D">
            <w:pPr>
              <w:rPr>
                <w:rFonts w:eastAsiaTheme="minorHAnsi"/>
              </w:rPr>
            </w:pPr>
            <w:r w:rsidRPr="004F0862">
              <w:rPr>
                <w:rFonts w:eastAsiaTheme="minorHAnsi"/>
              </w:rPr>
              <w:t>The emotional reaction or response to loss, evidenced in a manner unique to the individual, based on experience, culture, and belief system (Hooyman &amp; Kramer, 2006).</w:t>
            </w:r>
          </w:p>
        </w:tc>
      </w:tr>
      <w:tr w:rsidR="009375BD" w:rsidRPr="004F0862" w14:paraId="46A389E2" w14:textId="77777777" w:rsidTr="00812B1D">
        <w:trPr>
          <w:trHeight w:val="765"/>
        </w:trPr>
        <w:tc>
          <w:tcPr>
            <w:tcW w:w="2088" w:type="dxa"/>
            <w:noWrap/>
            <w:vAlign w:val="center"/>
            <w:hideMark/>
          </w:tcPr>
          <w:p w14:paraId="0E801C47" w14:textId="77777777" w:rsidR="009375BD" w:rsidRPr="004F0862" w:rsidRDefault="009375BD" w:rsidP="00812B1D">
            <w:pPr>
              <w:rPr>
                <w:rFonts w:eastAsiaTheme="minorHAnsi"/>
                <w:b/>
                <w:bCs/>
              </w:rPr>
            </w:pPr>
            <w:r w:rsidRPr="004F0862">
              <w:rPr>
                <w:rFonts w:eastAsiaTheme="minorHAnsi"/>
                <w:b/>
                <w:bCs/>
              </w:rPr>
              <w:t>Group Dynamics</w:t>
            </w:r>
          </w:p>
        </w:tc>
        <w:tc>
          <w:tcPr>
            <w:tcW w:w="7488" w:type="dxa"/>
            <w:vAlign w:val="center"/>
            <w:hideMark/>
          </w:tcPr>
          <w:p w14:paraId="63C98FEE" w14:textId="77777777" w:rsidR="009375BD" w:rsidRPr="004F0862" w:rsidRDefault="009375BD" w:rsidP="00812B1D">
            <w:pPr>
              <w:rPr>
                <w:rFonts w:eastAsiaTheme="minorHAnsi"/>
              </w:rPr>
            </w:pPr>
            <w:r w:rsidRPr="004F0862">
              <w:rPr>
                <w:rFonts w:eastAsiaTheme="minorHAnsi"/>
              </w:rPr>
              <w:t>The activities and responses of members of a group (any formal or informal gathering of three or more individuals) that include defined roles within a group, stages of group development/formation, and patterns of communication (both verbal and nonverbal) among the group members.</w:t>
            </w:r>
          </w:p>
        </w:tc>
      </w:tr>
      <w:tr w:rsidR="009375BD" w:rsidRPr="004F0862" w14:paraId="0EF76A65" w14:textId="77777777" w:rsidTr="00812B1D">
        <w:trPr>
          <w:trHeight w:val="600"/>
        </w:trPr>
        <w:tc>
          <w:tcPr>
            <w:tcW w:w="2088" w:type="dxa"/>
            <w:vAlign w:val="center"/>
            <w:hideMark/>
          </w:tcPr>
          <w:p w14:paraId="0AED7693" w14:textId="77777777" w:rsidR="009375BD" w:rsidRPr="004F0862" w:rsidRDefault="009375BD" w:rsidP="00812B1D">
            <w:pPr>
              <w:rPr>
                <w:rFonts w:eastAsiaTheme="minorHAnsi"/>
                <w:b/>
                <w:bCs/>
              </w:rPr>
            </w:pPr>
            <w:r w:rsidRPr="004F0862">
              <w:rPr>
                <w:rFonts w:eastAsiaTheme="minorHAnsi"/>
                <w:b/>
                <w:bCs/>
              </w:rPr>
              <w:lastRenderedPageBreak/>
              <w:t>Growth &amp; Development</w:t>
            </w:r>
          </w:p>
        </w:tc>
        <w:tc>
          <w:tcPr>
            <w:tcW w:w="7488" w:type="dxa"/>
            <w:vAlign w:val="center"/>
            <w:hideMark/>
          </w:tcPr>
          <w:p w14:paraId="52EAA637" w14:textId="77777777" w:rsidR="009375BD" w:rsidRPr="004F0862" w:rsidRDefault="009375BD" w:rsidP="00812B1D">
            <w:pPr>
              <w:rPr>
                <w:rFonts w:eastAsiaTheme="minorHAnsi"/>
              </w:rPr>
            </w:pPr>
            <w:r w:rsidRPr="004F0862">
              <w:rPr>
                <w:rFonts w:eastAsiaTheme="minorHAnsi"/>
              </w:rPr>
              <w:t>A complex sequence of biophysical, psychosocial, and cognitive developmental changes that take place over the human lifespan.</w:t>
            </w:r>
          </w:p>
        </w:tc>
      </w:tr>
      <w:tr w:rsidR="009375BD" w:rsidRPr="004F0862" w14:paraId="75D36511" w14:textId="77777777" w:rsidTr="00812B1D">
        <w:trPr>
          <w:trHeight w:val="611"/>
        </w:trPr>
        <w:tc>
          <w:tcPr>
            <w:tcW w:w="2088" w:type="dxa"/>
            <w:vAlign w:val="center"/>
            <w:hideMark/>
          </w:tcPr>
          <w:p w14:paraId="44B95312" w14:textId="77777777" w:rsidR="009375BD" w:rsidRPr="004F0862" w:rsidRDefault="009375BD" w:rsidP="00812B1D">
            <w:pPr>
              <w:rPr>
                <w:rFonts w:eastAsiaTheme="minorHAnsi"/>
                <w:b/>
              </w:rPr>
            </w:pPr>
            <w:r w:rsidRPr="004F0862">
              <w:rPr>
                <w:rFonts w:eastAsiaTheme="minorHAnsi"/>
                <w:b/>
              </w:rPr>
              <w:t>Health Behavior</w:t>
            </w:r>
          </w:p>
        </w:tc>
        <w:tc>
          <w:tcPr>
            <w:tcW w:w="7488" w:type="dxa"/>
            <w:vAlign w:val="center"/>
            <w:hideMark/>
          </w:tcPr>
          <w:p w14:paraId="14B4C417" w14:textId="77777777" w:rsidR="009375BD" w:rsidRPr="004F0862" w:rsidRDefault="009375BD" w:rsidP="00812B1D">
            <w:pPr>
              <w:rPr>
                <w:rFonts w:eastAsiaTheme="minorHAnsi"/>
              </w:rPr>
            </w:pPr>
            <w:r w:rsidRPr="004F0862">
              <w:rPr>
                <w:rFonts w:eastAsiaTheme="minorHAnsi"/>
              </w:rPr>
              <w:t>Any positive and/or negative actions, taken by persons, that affect their state of well-being and level of functioning.</w:t>
            </w:r>
          </w:p>
        </w:tc>
      </w:tr>
      <w:tr w:rsidR="009375BD" w:rsidRPr="004F0862" w14:paraId="36C2632D" w14:textId="77777777" w:rsidTr="00812B1D">
        <w:trPr>
          <w:trHeight w:val="600"/>
        </w:trPr>
        <w:tc>
          <w:tcPr>
            <w:tcW w:w="2088" w:type="dxa"/>
            <w:vAlign w:val="center"/>
            <w:hideMark/>
          </w:tcPr>
          <w:p w14:paraId="49D93EA7" w14:textId="77777777" w:rsidR="009375BD" w:rsidRPr="004F0862" w:rsidRDefault="009375BD" w:rsidP="00812B1D">
            <w:pPr>
              <w:rPr>
                <w:rFonts w:eastAsiaTheme="minorHAnsi"/>
                <w:b/>
                <w:bCs/>
              </w:rPr>
            </w:pPr>
            <w:r w:rsidRPr="004F0862">
              <w:rPr>
                <w:rFonts w:eastAsiaTheme="minorHAnsi"/>
                <w:b/>
                <w:bCs/>
              </w:rPr>
              <w:t>Health Care Economics</w:t>
            </w:r>
          </w:p>
        </w:tc>
        <w:tc>
          <w:tcPr>
            <w:tcW w:w="7488" w:type="dxa"/>
            <w:vAlign w:val="center"/>
            <w:hideMark/>
          </w:tcPr>
          <w:p w14:paraId="2E4561B7" w14:textId="77777777" w:rsidR="009375BD" w:rsidRPr="004F0862" w:rsidRDefault="009375BD" w:rsidP="00812B1D">
            <w:pPr>
              <w:rPr>
                <w:rFonts w:eastAsiaTheme="minorHAnsi"/>
              </w:rPr>
            </w:pPr>
            <w:r w:rsidRPr="004F0862">
              <w:rPr>
                <w:rFonts w:eastAsiaTheme="minorHAnsi"/>
              </w:rPr>
              <w:t>The process of allocation of limited resources among unlimited demands and how to pay for these resources.  (Giddens, in press)</w:t>
            </w:r>
          </w:p>
        </w:tc>
      </w:tr>
      <w:tr w:rsidR="009375BD" w:rsidRPr="004F0862" w14:paraId="6C457536" w14:textId="77777777" w:rsidTr="00812B1D">
        <w:trPr>
          <w:trHeight w:val="510"/>
        </w:trPr>
        <w:tc>
          <w:tcPr>
            <w:tcW w:w="2088" w:type="dxa"/>
            <w:noWrap/>
            <w:vAlign w:val="center"/>
            <w:hideMark/>
          </w:tcPr>
          <w:p w14:paraId="5A6389F1" w14:textId="77777777" w:rsidR="009375BD" w:rsidRPr="004F0862" w:rsidRDefault="009375BD" w:rsidP="00812B1D">
            <w:pPr>
              <w:rPr>
                <w:rFonts w:eastAsiaTheme="minorHAnsi"/>
                <w:b/>
                <w:bCs/>
              </w:rPr>
            </w:pPr>
            <w:r w:rsidRPr="004F0862">
              <w:rPr>
                <w:rFonts w:eastAsiaTheme="minorHAnsi"/>
                <w:b/>
                <w:bCs/>
              </w:rPr>
              <w:t>Health Policy</w:t>
            </w:r>
          </w:p>
        </w:tc>
        <w:tc>
          <w:tcPr>
            <w:tcW w:w="7488" w:type="dxa"/>
            <w:vAlign w:val="center"/>
            <w:hideMark/>
          </w:tcPr>
          <w:p w14:paraId="37AFBF2A" w14:textId="77777777" w:rsidR="009375BD" w:rsidRPr="004F0862" w:rsidRDefault="009375BD" w:rsidP="00812B1D">
            <w:pPr>
              <w:rPr>
                <w:rFonts w:eastAsiaTheme="minorHAnsi"/>
              </w:rPr>
            </w:pPr>
            <w:r w:rsidRPr="004F0862">
              <w:rPr>
                <w:rFonts w:eastAsiaTheme="minorHAnsi"/>
              </w:rPr>
              <w:t>Goal-directed decision-making about health that is the result of an authorized, public decision- making process. (Giddens, in press)</w:t>
            </w:r>
          </w:p>
        </w:tc>
      </w:tr>
      <w:tr w:rsidR="009375BD" w:rsidRPr="004F0862" w14:paraId="5F5E38BB" w14:textId="77777777" w:rsidTr="00812B1D">
        <w:trPr>
          <w:trHeight w:val="656"/>
        </w:trPr>
        <w:tc>
          <w:tcPr>
            <w:tcW w:w="2088" w:type="dxa"/>
            <w:vAlign w:val="center"/>
            <w:hideMark/>
          </w:tcPr>
          <w:p w14:paraId="3FAE9958" w14:textId="77777777" w:rsidR="009375BD" w:rsidRPr="004F0862" w:rsidRDefault="009375BD" w:rsidP="00812B1D">
            <w:pPr>
              <w:rPr>
                <w:rFonts w:eastAsiaTheme="minorHAnsi"/>
                <w:b/>
                <w:bCs/>
              </w:rPr>
            </w:pPr>
            <w:r w:rsidRPr="004F0862">
              <w:rPr>
                <w:rFonts w:eastAsiaTheme="minorHAnsi"/>
                <w:b/>
                <w:bCs/>
              </w:rPr>
              <w:t>Immunity</w:t>
            </w:r>
          </w:p>
        </w:tc>
        <w:tc>
          <w:tcPr>
            <w:tcW w:w="7488" w:type="dxa"/>
            <w:vAlign w:val="center"/>
            <w:hideMark/>
          </w:tcPr>
          <w:p w14:paraId="283DA135" w14:textId="77777777" w:rsidR="009375BD" w:rsidRPr="004F0862" w:rsidRDefault="009375BD" w:rsidP="00812B1D">
            <w:pPr>
              <w:rPr>
                <w:rFonts w:eastAsiaTheme="minorHAnsi"/>
              </w:rPr>
            </w:pPr>
            <w:r w:rsidRPr="004F0862">
              <w:rPr>
                <w:rFonts w:eastAsiaTheme="minorHAnsi"/>
              </w:rPr>
              <w:t>A natural or induced resistance to conditions associated with infection and impaired response (McCance &amp; Huether, 2006).</w:t>
            </w:r>
          </w:p>
        </w:tc>
      </w:tr>
      <w:tr w:rsidR="009375BD" w:rsidRPr="004F0862" w14:paraId="43032A80" w14:textId="77777777" w:rsidTr="00812B1D">
        <w:trPr>
          <w:trHeight w:val="422"/>
        </w:trPr>
        <w:tc>
          <w:tcPr>
            <w:tcW w:w="2088" w:type="dxa"/>
            <w:vAlign w:val="center"/>
            <w:hideMark/>
          </w:tcPr>
          <w:p w14:paraId="3CB34CE7" w14:textId="77777777" w:rsidR="009375BD" w:rsidRPr="004F0862" w:rsidRDefault="009375BD" w:rsidP="00812B1D">
            <w:pPr>
              <w:rPr>
                <w:rFonts w:eastAsiaTheme="minorHAnsi"/>
                <w:b/>
                <w:bCs/>
              </w:rPr>
            </w:pPr>
            <w:r w:rsidRPr="004F0862">
              <w:rPr>
                <w:rFonts w:eastAsiaTheme="minorHAnsi"/>
                <w:b/>
                <w:bCs/>
              </w:rPr>
              <w:t>Inflammation</w:t>
            </w:r>
          </w:p>
        </w:tc>
        <w:tc>
          <w:tcPr>
            <w:tcW w:w="7488" w:type="dxa"/>
            <w:vAlign w:val="center"/>
            <w:hideMark/>
          </w:tcPr>
          <w:p w14:paraId="459A1422" w14:textId="77777777" w:rsidR="009375BD" w:rsidRPr="004F0862" w:rsidRDefault="009375BD" w:rsidP="00812B1D">
            <w:pPr>
              <w:rPr>
                <w:rFonts w:eastAsiaTheme="minorHAnsi"/>
              </w:rPr>
            </w:pPr>
            <w:r w:rsidRPr="004F0862">
              <w:rPr>
                <w:rFonts w:eastAsiaTheme="minorHAnsi"/>
              </w:rPr>
              <w:t>A physiologic response to injury from any cause.</w:t>
            </w:r>
          </w:p>
        </w:tc>
      </w:tr>
      <w:tr w:rsidR="009375BD" w:rsidRPr="004F0862" w14:paraId="1B75B301" w14:textId="77777777" w:rsidTr="00812B1D">
        <w:trPr>
          <w:trHeight w:val="600"/>
        </w:trPr>
        <w:tc>
          <w:tcPr>
            <w:tcW w:w="2088" w:type="dxa"/>
            <w:vAlign w:val="center"/>
            <w:hideMark/>
          </w:tcPr>
          <w:p w14:paraId="6B825BA5" w14:textId="77777777" w:rsidR="009375BD" w:rsidRPr="004F0862" w:rsidRDefault="009375BD" w:rsidP="00812B1D">
            <w:pPr>
              <w:rPr>
                <w:rFonts w:eastAsiaTheme="minorHAnsi"/>
                <w:b/>
                <w:bCs/>
              </w:rPr>
            </w:pPr>
            <w:r>
              <w:rPr>
                <w:rFonts w:eastAsiaTheme="minorHAnsi"/>
                <w:b/>
                <w:bCs/>
              </w:rPr>
              <w:t xml:space="preserve">Interpersonal </w:t>
            </w:r>
            <w:r w:rsidRPr="004F0862">
              <w:rPr>
                <w:rFonts w:eastAsiaTheme="minorHAnsi"/>
                <w:b/>
                <w:bCs/>
              </w:rPr>
              <w:t>Communication</w:t>
            </w:r>
          </w:p>
        </w:tc>
        <w:tc>
          <w:tcPr>
            <w:tcW w:w="7488" w:type="dxa"/>
            <w:vAlign w:val="center"/>
            <w:hideMark/>
          </w:tcPr>
          <w:p w14:paraId="0302BF68" w14:textId="77777777" w:rsidR="009375BD" w:rsidRPr="004F0862" w:rsidRDefault="009375BD" w:rsidP="00812B1D">
            <w:pPr>
              <w:rPr>
                <w:rFonts w:eastAsiaTheme="minorHAnsi"/>
              </w:rPr>
            </w:pPr>
            <w:r w:rsidRPr="004F0862">
              <w:rPr>
                <w:rFonts w:eastAsiaTheme="minorHAnsi"/>
              </w:rPr>
              <w:t>A continuous and dynamic process whereby two or more individuals send, receive, and validate information exchanged among them.  The information can be verbal, nonverbal, non-linguistic, face-to-face, written, or virtual.</w:t>
            </w:r>
          </w:p>
        </w:tc>
      </w:tr>
      <w:tr w:rsidR="009375BD" w:rsidRPr="004F0862" w14:paraId="0CB9D370" w14:textId="77777777" w:rsidTr="00812B1D">
        <w:trPr>
          <w:trHeight w:val="600"/>
        </w:trPr>
        <w:tc>
          <w:tcPr>
            <w:tcW w:w="2088" w:type="dxa"/>
            <w:vAlign w:val="center"/>
            <w:hideMark/>
          </w:tcPr>
          <w:p w14:paraId="0D60E604" w14:textId="77777777" w:rsidR="009375BD" w:rsidRPr="004F0862" w:rsidRDefault="009375BD" w:rsidP="00812B1D">
            <w:pPr>
              <w:rPr>
                <w:rFonts w:eastAsiaTheme="minorHAnsi"/>
                <w:b/>
                <w:bCs/>
              </w:rPr>
            </w:pPr>
            <w:r w:rsidRPr="004F0862">
              <w:rPr>
                <w:rFonts w:eastAsiaTheme="minorHAnsi"/>
                <w:b/>
                <w:bCs/>
              </w:rPr>
              <w:t>Interpersonal relationships</w:t>
            </w:r>
          </w:p>
        </w:tc>
        <w:tc>
          <w:tcPr>
            <w:tcW w:w="7488" w:type="dxa"/>
            <w:vAlign w:val="center"/>
            <w:hideMark/>
          </w:tcPr>
          <w:p w14:paraId="5964D7DB" w14:textId="77777777" w:rsidR="009375BD" w:rsidRPr="004F0862" w:rsidRDefault="009375BD" w:rsidP="00812B1D">
            <w:pPr>
              <w:rPr>
                <w:rFonts w:eastAsiaTheme="minorHAnsi"/>
              </w:rPr>
            </w:pPr>
            <w:r w:rsidRPr="004F0862">
              <w:rPr>
                <w:rFonts w:eastAsiaTheme="minorHAnsi"/>
              </w:rPr>
              <w:t>An association between two or more persons.</w:t>
            </w:r>
          </w:p>
        </w:tc>
      </w:tr>
      <w:tr w:rsidR="009375BD" w:rsidRPr="004F0862" w14:paraId="44BE4EE0" w14:textId="77777777" w:rsidTr="00812B1D">
        <w:trPr>
          <w:trHeight w:val="600"/>
        </w:trPr>
        <w:tc>
          <w:tcPr>
            <w:tcW w:w="2088" w:type="dxa"/>
            <w:vAlign w:val="center"/>
            <w:hideMark/>
          </w:tcPr>
          <w:p w14:paraId="4FF13239" w14:textId="77777777" w:rsidR="009375BD" w:rsidRPr="004F0862" w:rsidRDefault="009375BD" w:rsidP="00812B1D">
            <w:pPr>
              <w:rPr>
                <w:rFonts w:eastAsiaTheme="minorHAnsi"/>
                <w:b/>
                <w:bCs/>
              </w:rPr>
            </w:pPr>
            <w:r w:rsidRPr="004F0862">
              <w:rPr>
                <w:rFonts w:eastAsiaTheme="minorHAnsi"/>
                <w:b/>
                <w:bCs/>
              </w:rPr>
              <w:t>Interprofessional Behavior</w:t>
            </w:r>
          </w:p>
        </w:tc>
        <w:tc>
          <w:tcPr>
            <w:tcW w:w="7488" w:type="dxa"/>
            <w:noWrap/>
            <w:vAlign w:val="center"/>
            <w:hideMark/>
          </w:tcPr>
          <w:p w14:paraId="732099EF" w14:textId="77777777" w:rsidR="009375BD" w:rsidRPr="004F0862" w:rsidRDefault="009375BD" w:rsidP="00812B1D">
            <w:pPr>
              <w:rPr>
                <w:rFonts w:eastAsiaTheme="minorHAnsi"/>
              </w:rPr>
            </w:pPr>
            <w:r w:rsidRPr="004F0862">
              <w:rPr>
                <w:rFonts w:eastAsiaTheme="minorHAnsi"/>
              </w:rPr>
              <w:t>Interaction between person from one or more professions</w:t>
            </w:r>
          </w:p>
        </w:tc>
      </w:tr>
      <w:tr w:rsidR="009375BD" w:rsidRPr="004F0862" w14:paraId="3ACFB6DD" w14:textId="77777777" w:rsidTr="00812B1D">
        <w:trPr>
          <w:trHeight w:val="510"/>
        </w:trPr>
        <w:tc>
          <w:tcPr>
            <w:tcW w:w="2088" w:type="dxa"/>
            <w:noWrap/>
            <w:vAlign w:val="center"/>
            <w:hideMark/>
          </w:tcPr>
          <w:p w14:paraId="53E4B453" w14:textId="77777777" w:rsidR="009375BD" w:rsidRPr="004F0862" w:rsidRDefault="009375BD" w:rsidP="00812B1D">
            <w:pPr>
              <w:rPr>
                <w:rFonts w:eastAsiaTheme="minorHAnsi"/>
                <w:b/>
                <w:bCs/>
              </w:rPr>
            </w:pPr>
            <w:r w:rsidRPr="004F0862">
              <w:rPr>
                <w:rFonts w:eastAsiaTheme="minorHAnsi"/>
                <w:b/>
                <w:bCs/>
              </w:rPr>
              <w:t>Legality</w:t>
            </w:r>
          </w:p>
        </w:tc>
        <w:tc>
          <w:tcPr>
            <w:tcW w:w="7488" w:type="dxa"/>
            <w:vAlign w:val="center"/>
            <w:hideMark/>
          </w:tcPr>
          <w:p w14:paraId="07E6C2E6" w14:textId="77777777" w:rsidR="009375BD" w:rsidRPr="004F0862" w:rsidRDefault="009375BD" w:rsidP="00812B1D">
            <w:pPr>
              <w:rPr>
                <w:rFonts w:eastAsiaTheme="minorHAnsi"/>
              </w:rPr>
            </w:pPr>
            <w:r w:rsidRPr="004F0862">
              <w:rPr>
                <w:rFonts w:eastAsiaTheme="minorHAnsi"/>
              </w:rPr>
              <w:t>The principles and regulations established to ensure the health, safety, and welfare of the general public. (NursingWorld.org, Dictionary.com)</w:t>
            </w:r>
          </w:p>
        </w:tc>
      </w:tr>
      <w:tr w:rsidR="009375BD" w:rsidRPr="004F0862" w14:paraId="2BB44504" w14:textId="77777777" w:rsidTr="00812B1D">
        <w:trPr>
          <w:trHeight w:val="825"/>
        </w:trPr>
        <w:tc>
          <w:tcPr>
            <w:tcW w:w="2088" w:type="dxa"/>
            <w:noWrap/>
            <w:vAlign w:val="center"/>
            <w:hideMark/>
          </w:tcPr>
          <w:p w14:paraId="4DA716CC" w14:textId="77777777" w:rsidR="009375BD" w:rsidRPr="004F0862" w:rsidRDefault="009375BD" w:rsidP="00812B1D">
            <w:pPr>
              <w:rPr>
                <w:rFonts w:eastAsiaTheme="minorHAnsi"/>
                <w:b/>
                <w:bCs/>
              </w:rPr>
            </w:pPr>
            <w:r w:rsidRPr="004F0862">
              <w:rPr>
                <w:rFonts w:eastAsiaTheme="minorHAnsi"/>
                <w:b/>
                <w:bCs/>
              </w:rPr>
              <w:t>Metabolic Regulation</w:t>
            </w:r>
          </w:p>
        </w:tc>
        <w:tc>
          <w:tcPr>
            <w:tcW w:w="7488" w:type="dxa"/>
            <w:vAlign w:val="center"/>
            <w:hideMark/>
          </w:tcPr>
          <w:p w14:paraId="1E227A23" w14:textId="77777777" w:rsidR="009375BD" w:rsidRPr="004F0862" w:rsidRDefault="009375BD" w:rsidP="00812B1D">
            <w:pPr>
              <w:rPr>
                <w:rFonts w:eastAsiaTheme="minorHAnsi"/>
              </w:rPr>
            </w:pPr>
            <w:r w:rsidRPr="004F0862">
              <w:rPr>
                <w:rFonts w:eastAsiaTheme="minorHAnsi"/>
              </w:rPr>
              <w:t>The anabolic and catabolic chemical reactions that take place within cells to maintain life. (McCance, Huether, Brashers, &amp; Rote, 2010, p. 21)</w:t>
            </w:r>
          </w:p>
        </w:tc>
      </w:tr>
      <w:tr w:rsidR="009375BD" w:rsidRPr="004F0862" w14:paraId="2AA34ACA" w14:textId="77777777" w:rsidTr="00812B1D">
        <w:trPr>
          <w:trHeight w:val="390"/>
        </w:trPr>
        <w:tc>
          <w:tcPr>
            <w:tcW w:w="2088" w:type="dxa"/>
            <w:vAlign w:val="center"/>
            <w:hideMark/>
          </w:tcPr>
          <w:p w14:paraId="3DC87C0D" w14:textId="77777777" w:rsidR="009375BD" w:rsidRPr="004F0862" w:rsidRDefault="009375BD" w:rsidP="00812B1D">
            <w:pPr>
              <w:rPr>
                <w:rFonts w:eastAsiaTheme="minorHAnsi"/>
                <w:b/>
              </w:rPr>
            </w:pPr>
            <w:r w:rsidRPr="004F0862">
              <w:rPr>
                <w:rFonts w:eastAsiaTheme="minorHAnsi"/>
                <w:b/>
              </w:rPr>
              <w:t>Mobility</w:t>
            </w:r>
          </w:p>
        </w:tc>
        <w:tc>
          <w:tcPr>
            <w:tcW w:w="7488" w:type="dxa"/>
            <w:vAlign w:val="center"/>
            <w:hideMark/>
          </w:tcPr>
          <w:p w14:paraId="4F4BD125" w14:textId="77777777" w:rsidR="009375BD" w:rsidRPr="004F0862" w:rsidRDefault="009375BD" w:rsidP="00812B1D">
            <w:pPr>
              <w:rPr>
                <w:rFonts w:eastAsiaTheme="minorHAnsi"/>
              </w:rPr>
            </w:pPr>
            <w:r w:rsidRPr="004F0862">
              <w:rPr>
                <w:rFonts w:eastAsiaTheme="minorHAnsi"/>
              </w:rPr>
              <w:t>A person's ability to engage in movement (McCance &amp; Huether, 2006).</w:t>
            </w:r>
          </w:p>
        </w:tc>
      </w:tr>
      <w:tr w:rsidR="009375BD" w:rsidRPr="004F0862" w14:paraId="2B2EC2BB" w14:textId="77777777" w:rsidTr="00812B1D">
        <w:trPr>
          <w:trHeight w:val="870"/>
        </w:trPr>
        <w:tc>
          <w:tcPr>
            <w:tcW w:w="2088" w:type="dxa"/>
            <w:vAlign w:val="center"/>
            <w:hideMark/>
          </w:tcPr>
          <w:p w14:paraId="5578F2C2" w14:textId="77777777" w:rsidR="009375BD" w:rsidRPr="004F0862" w:rsidRDefault="009375BD" w:rsidP="00812B1D">
            <w:pPr>
              <w:rPr>
                <w:rFonts w:eastAsiaTheme="minorHAnsi"/>
                <w:b/>
              </w:rPr>
            </w:pPr>
            <w:r w:rsidRPr="004F0862">
              <w:rPr>
                <w:rFonts w:eastAsiaTheme="minorHAnsi"/>
                <w:b/>
              </w:rPr>
              <w:t>Nutrition</w:t>
            </w:r>
          </w:p>
        </w:tc>
        <w:tc>
          <w:tcPr>
            <w:tcW w:w="7488" w:type="dxa"/>
            <w:vAlign w:val="center"/>
            <w:hideMark/>
          </w:tcPr>
          <w:p w14:paraId="1C05F257" w14:textId="77777777" w:rsidR="009375BD" w:rsidRPr="004F0862" w:rsidRDefault="009375BD" w:rsidP="00812B1D">
            <w:pPr>
              <w:rPr>
                <w:rFonts w:eastAsiaTheme="minorHAnsi"/>
              </w:rPr>
            </w:pPr>
            <w:r w:rsidRPr="004F0862">
              <w:rPr>
                <w:rFonts w:eastAsiaTheme="minorHAnsi"/>
              </w:rPr>
              <w:t>“Factors that facilitate and/or impair the processes of taking in food nutrients, assimilating and using them to maintain body tissue and provide energy (The University of New Mexico College of Nursing Undergraduate Student Handbook, 2009-2010, p. 10).</w:t>
            </w:r>
          </w:p>
        </w:tc>
      </w:tr>
      <w:tr w:rsidR="009375BD" w:rsidRPr="004F0862" w14:paraId="13ED81D6" w14:textId="77777777" w:rsidTr="00812B1D">
        <w:trPr>
          <w:trHeight w:val="1575"/>
        </w:trPr>
        <w:tc>
          <w:tcPr>
            <w:tcW w:w="2088" w:type="dxa"/>
            <w:vAlign w:val="center"/>
            <w:hideMark/>
          </w:tcPr>
          <w:p w14:paraId="3BF15294" w14:textId="77777777" w:rsidR="009375BD" w:rsidRPr="004F0862" w:rsidRDefault="009375BD" w:rsidP="00812B1D">
            <w:pPr>
              <w:rPr>
                <w:rFonts w:eastAsiaTheme="minorHAnsi"/>
                <w:b/>
              </w:rPr>
            </w:pPr>
            <w:r w:rsidRPr="004F0862">
              <w:rPr>
                <w:rFonts w:eastAsiaTheme="minorHAnsi"/>
                <w:b/>
              </w:rPr>
              <w:t>Pain/comfort</w:t>
            </w:r>
          </w:p>
        </w:tc>
        <w:tc>
          <w:tcPr>
            <w:tcW w:w="7488" w:type="dxa"/>
            <w:vAlign w:val="center"/>
            <w:hideMark/>
          </w:tcPr>
          <w:p w14:paraId="33F9DF05" w14:textId="77777777" w:rsidR="009375BD" w:rsidRPr="004F0862" w:rsidRDefault="009375BD" w:rsidP="00812B1D">
            <w:pPr>
              <w:rPr>
                <w:rFonts w:eastAsiaTheme="minorHAnsi"/>
              </w:rPr>
            </w:pPr>
            <w:r w:rsidRPr="004F0862">
              <w:rPr>
                <w:rFonts w:eastAsiaTheme="minorHAnsi"/>
              </w:rPr>
              <w:t>"Pain - whatever the experiencing clients say it is, existing whenever they say it does (McCaffery, 1968).</w:t>
            </w:r>
            <w:r w:rsidRPr="004F0862">
              <w:rPr>
                <w:rFonts w:eastAsiaTheme="minorHAnsi"/>
              </w:rPr>
              <w:br/>
              <w:t>Comfort - “A state and/or process that is individually defined, multidimensional, and dynamic; it may be temporary or permanent and requires that one’s needs be satisfied in the physical, psychological, social, spiritual, and/or environmental domains within a specific context” (Siefert, 2002, p. 21).  Source:  Siefert, M. (2002).  Concept analysis of comfort.  Nursing Forum, 37, pp. 16-23.</w:t>
            </w:r>
          </w:p>
        </w:tc>
      </w:tr>
      <w:tr w:rsidR="009375BD" w:rsidRPr="004F0862" w14:paraId="3DF4624B" w14:textId="77777777" w:rsidTr="00812B1D">
        <w:trPr>
          <w:trHeight w:val="600"/>
        </w:trPr>
        <w:tc>
          <w:tcPr>
            <w:tcW w:w="2088" w:type="dxa"/>
            <w:vAlign w:val="center"/>
          </w:tcPr>
          <w:p w14:paraId="199A9901" w14:textId="77777777" w:rsidR="009375BD" w:rsidRPr="004F0862" w:rsidRDefault="009375BD" w:rsidP="00812B1D">
            <w:pPr>
              <w:rPr>
                <w:rFonts w:eastAsiaTheme="minorHAnsi"/>
                <w:b/>
              </w:rPr>
            </w:pPr>
            <w:r w:rsidRPr="004F0862">
              <w:rPr>
                <w:rFonts w:eastAsiaTheme="minorHAnsi"/>
                <w:b/>
              </w:rPr>
              <w:lastRenderedPageBreak/>
              <w:t>Perfusion</w:t>
            </w:r>
          </w:p>
        </w:tc>
        <w:tc>
          <w:tcPr>
            <w:tcW w:w="7488" w:type="dxa"/>
            <w:vAlign w:val="center"/>
          </w:tcPr>
          <w:p w14:paraId="5AEC7FEC" w14:textId="77777777" w:rsidR="009375BD" w:rsidRPr="004F0862" w:rsidRDefault="009375BD" w:rsidP="00812B1D">
            <w:pPr>
              <w:rPr>
                <w:rFonts w:eastAsiaTheme="minorHAnsi"/>
              </w:rPr>
            </w:pPr>
            <w:r w:rsidRPr="004F0862">
              <w:rPr>
                <w:rFonts w:eastAsiaTheme="minorHAnsi"/>
              </w:rPr>
              <w:t>The flow of blood through the vascular system delivering nutrients and oxygen to cells and removing cellular wastes.  (Giddens, in press)</w:t>
            </w:r>
          </w:p>
        </w:tc>
      </w:tr>
      <w:tr w:rsidR="009375BD" w:rsidRPr="004F0862" w14:paraId="51931D5B" w14:textId="77777777" w:rsidTr="00812B1D">
        <w:trPr>
          <w:trHeight w:val="600"/>
        </w:trPr>
        <w:tc>
          <w:tcPr>
            <w:tcW w:w="2088" w:type="dxa"/>
            <w:vAlign w:val="center"/>
            <w:hideMark/>
          </w:tcPr>
          <w:p w14:paraId="636B9DC0" w14:textId="77777777" w:rsidR="009375BD" w:rsidRPr="004F0862" w:rsidRDefault="009375BD" w:rsidP="00812B1D">
            <w:pPr>
              <w:rPr>
                <w:rFonts w:eastAsiaTheme="minorHAnsi"/>
                <w:b/>
                <w:bCs/>
              </w:rPr>
            </w:pPr>
            <w:r w:rsidRPr="004F0862">
              <w:rPr>
                <w:rFonts w:eastAsiaTheme="minorHAnsi"/>
                <w:b/>
                <w:bCs/>
              </w:rPr>
              <w:t>Professional Communication</w:t>
            </w:r>
          </w:p>
        </w:tc>
        <w:tc>
          <w:tcPr>
            <w:tcW w:w="7488" w:type="dxa"/>
            <w:vAlign w:val="center"/>
            <w:hideMark/>
          </w:tcPr>
          <w:p w14:paraId="328FCC08" w14:textId="77777777" w:rsidR="009375BD" w:rsidRPr="004F0862" w:rsidRDefault="009375BD" w:rsidP="00812B1D">
            <w:pPr>
              <w:rPr>
                <w:rFonts w:eastAsiaTheme="minorHAnsi"/>
              </w:rPr>
            </w:pPr>
            <w:r w:rsidRPr="004F0862">
              <w:rPr>
                <w:rFonts w:eastAsiaTheme="minorHAnsi"/>
              </w:rPr>
              <w:t>Encompasses written, oral, visual, and written communication within a professional context.</w:t>
            </w:r>
          </w:p>
        </w:tc>
      </w:tr>
      <w:tr w:rsidR="009375BD" w:rsidRPr="004F0862" w14:paraId="79FFA082" w14:textId="77777777" w:rsidTr="00812B1D">
        <w:trPr>
          <w:trHeight w:val="510"/>
        </w:trPr>
        <w:tc>
          <w:tcPr>
            <w:tcW w:w="2088" w:type="dxa"/>
            <w:vAlign w:val="center"/>
            <w:hideMark/>
          </w:tcPr>
          <w:p w14:paraId="13DA0CB8" w14:textId="77777777" w:rsidR="009375BD" w:rsidRPr="004F0862" w:rsidRDefault="009375BD" w:rsidP="00812B1D">
            <w:pPr>
              <w:rPr>
                <w:rFonts w:eastAsiaTheme="minorHAnsi"/>
                <w:b/>
                <w:bCs/>
              </w:rPr>
            </w:pPr>
            <w:r w:rsidRPr="004F0862">
              <w:rPr>
                <w:rFonts w:eastAsiaTheme="minorHAnsi"/>
                <w:b/>
                <w:bCs/>
              </w:rPr>
              <w:t>Quality</w:t>
            </w:r>
          </w:p>
        </w:tc>
        <w:tc>
          <w:tcPr>
            <w:tcW w:w="7488" w:type="dxa"/>
            <w:vAlign w:val="center"/>
            <w:hideMark/>
          </w:tcPr>
          <w:p w14:paraId="2F26AE76" w14:textId="77777777" w:rsidR="009375BD" w:rsidRPr="004F0862" w:rsidRDefault="009375BD" w:rsidP="00812B1D">
            <w:pPr>
              <w:rPr>
                <w:rFonts w:eastAsiaTheme="minorHAnsi"/>
              </w:rPr>
            </w:pPr>
            <w:r w:rsidRPr="004F0862">
              <w:rPr>
                <w:rFonts w:eastAsiaTheme="minorHAnsi"/>
              </w:rPr>
              <w:t>The degree to which health services for individuals and populations increase the likelihood of desired health outcomes and are consistent with current professional knowledge" IOM, Beers 2010.</w:t>
            </w:r>
          </w:p>
        </w:tc>
      </w:tr>
      <w:tr w:rsidR="009375BD" w:rsidRPr="004F0862" w14:paraId="7F38FB4A" w14:textId="77777777" w:rsidTr="00812B1D">
        <w:trPr>
          <w:trHeight w:val="300"/>
        </w:trPr>
        <w:tc>
          <w:tcPr>
            <w:tcW w:w="2088" w:type="dxa"/>
            <w:noWrap/>
            <w:vAlign w:val="center"/>
            <w:hideMark/>
          </w:tcPr>
          <w:p w14:paraId="5EBD8B8B" w14:textId="77777777" w:rsidR="009375BD" w:rsidRPr="004F0862" w:rsidRDefault="009375BD" w:rsidP="00812B1D">
            <w:pPr>
              <w:rPr>
                <w:rFonts w:eastAsiaTheme="minorHAnsi"/>
                <w:b/>
                <w:bCs/>
              </w:rPr>
            </w:pPr>
            <w:r w:rsidRPr="004F0862">
              <w:rPr>
                <w:rFonts w:eastAsiaTheme="minorHAnsi"/>
                <w:b/>
                <w:bCs/>
              </w:rPr>
              <w:t>Role Development</w:t>
            </w:r>
          </w:p>
        </w:tc>
        <w:tc>
          <w:tcPr>
            <w:tcW w:w="7488" w:type="dxa"/>
            <w:noWrap/>
            <w:vAlign w:val="center"/>
            <w:hideMark/>
          </w:tcPr>
          <w:p w14:paraId="289F3820" w14:textId="77777777" w:rsidR="009375BD" w:rsidRPr="004F0862" w:rsidRDefault="009375BD" w:rsidP="00812B1D">
            <w:pPr>
              <w:rPr>
                <w:rFonts w:eastAsiaTheme="minorHAnsi"/>
              </w:rPr>
            </w:pPr>
            <w:r w:rsidRPr="004F0862">
              <w:rPr>
                <w:rFonts w:eastAsiaTheme="minorHAnsi"/>
              </w:rPr>
              <w:t>Assimilation of nursing knowledge, history, social practices, values, and skills.</w:t>
            </w:r>
          </w:p>
        </w:tc>
      </w:tr>
      <w:tr w:rsidR="009375BD" w:rsidRPr="004F0862" w14:paraId="75C1F0E9" w14:textId="77777777" w:rsidTr="00812B1D">
        <w:trPr>
          <w:trHeight w:val="660"/>
        </w:trPr>
        <w:tc>
          <w:tcPr>
            <w:tcW w:w="2088" w:type="dxa"/>
            <w:vAlign w:val="center"/>
            <w:hideMark/>
          </w:tcPr>
          <w:p w14:paraId="480D33A7" w14:textId="77777777" w:rsidR="009375BD" w:rsidRPr="004F0862" w:rsidRDefault="009375BD" w:rsidP="00812B1D">
            <w:pPr>
              <w:rPr>
                <w:rFonts w:eastAsiaTheme="minorHAnsi"/>
                <w:b/>
              </w:rPr>
            </w:pPr>
            <w:r w:rsidRPr="004F0862">
              <w:rPr>
                <w:rFonts w:eastAsiaTheme="minorHAnsi"/>
                <w:b/>
              </w:rPr>
              <w:t>Sensory-perception</w:t>
            </w:r>
          </w:p>
        </w:tc>
        <w:tc>
          <w:tcPr>
            <w:tcW w:w="7488" w:type="dxa"/>
            <w:vAlign w:val="center"/>
            <w:hideMark/>
          </w:tcPr>
          <w:p w14:paraId="3D836B8E" w14:textId="77777777" w:rsidR="009375BD" w:rsidRPr="004F0862" w:rsidRDefault="009375BD" w:rsidP="00812B1D">
            <w:pPr>
              <w:rPr>
                <w:rFonts w:eastAsiaTheme="minorHAnsi"/>
              </w:rPr>
            </w:pPr>
            <w:r w:rsidRPr="004F0862">
              <w:rPr>
                <w:rFonts w:eastAsiaTheme="minorHAnsi"/>
              </w:rPr>
              <w:t>The way an Individual experiences the world through seeing, hearing, touching, tasting, smelling and/or proprioception.</w:t>
            </w:r>
          </w:p>
        </w:tc>
      </w:tr>
      <w:tr w:rsidR="009375BD" w:rsidRPr="004F0862" w14:paraId="7E716BA0" w14:textId="77777777" w:rsidTr="00812B1D">
        <w:trPr>
          <w:trHeight w:val="810"/>
        </w:trPr>
        <w:tc>
          <w:tcPr>
            <w:tcW w:w="2088" w:type="dxa"/>
            <w:vAlign w:val="center"/>
            <w:hideMark/>
          </w:tcPr>
          <w:p w14:paraId="2C44220B" w14:textId="77777777" w:rsidR="009375BD" w:rsidRPr="004F0862" w:rsidRDefault="009375BD" w:rsidP="00812B1D">
            <w:pPr>
              <w:rPr>
                <w:rFonts w:eastAsiaTheme="minorHAnsi"/>
                <w:b/>
                <w:bCs/>
              </w:rPr>
            </w:pPr>
            <w:r w:rsidRPr="004F0862">
              <w:rPr>
                <w:rFonts w:eastAsiaTheme="minorHAnsi"/>
                <w:b/>
                <w:bCs/>
              </w:rPr>
              <w:t>Sexuality</w:t>
            </w:r>
          </w:p>
        </w:tc>
        <w:tc>
          <w:tcPr>
            <w:tcW w:w="7488" w:type="dxa"/>
            <w:vAlign w:val="center"/>
            <w:hideMark/>
          </w:tcPr>
          <w:p w14:paraId="4CDABC2A" w14:textId="77777777" w:rsidR="009375BD" w:rsidRPr="004F0862" w:rsidRDefault="009375BD" w:rsidP="00812B1D">
            <w:pPr>
              <w:rPr>
                <w:rFonts w:eastAsiaTheme="minorHAnsi"/>
              </w:rPr>
            </w:pPr>
            <w:r w:rsidRPr="004F0862">
              <w:rPr>
                <w:rFonts w:eastAsiaTheme="minorHAnsi"/>
              </w:rPr>
              <w:t>The qualitative, dynamic aspect of human beings that reflects the functional, socio-cultural, physiological, and psychological characteristics that can be expressed through an individual’s gender identity, biological sex, sexual attraction and orientation, and gender role.  (KCON)</w:t>
            </w:r>
          </w:p>
        </w:tc>
      </w:tr>
      <w:tr w:rsidR="009375BD" w:rsidRPr="004F0862" w14:paraId="619AFA28" w14:textId="77777777" w:rsidTr="00812B1D">
        <w:trPr>
          <w:trHeight w:val="510"/>
        </w:trPr>
        <w:tc>
          <w:tcPr>
            <w:tcW w:w="2088" w:type="dxa"/>
            <w:vAlign w:val="center"/>
            <w:hideMark/>
          </w:tcPr>
          <w:p w14:paraId="603AC731" w14:textId="77777777" w:rsidR="009375BD" w:rsidRPr="004F0862" w:rsidRDefault="009375BD" w:rsidP="00812B1D">
            <w:pPr>
              <w:rPr>
                <w:rFonts w:eastAsiaTheme="minorHAnsi"/>
                <w:b/>
              </w:rPr>
            </w:pPr>
            <w:r w:rsidRPr="004F0862">
              <w:rPr>
                <w:rFonts w:eastAsiaTheme="minorHAnsi"/>
                <w:b/>
              </w:rPr>
              <w:t>Skin &amp; Tissue integrity</w:t>
            </w:r>
          </w:p>
        </w:tc>
        <w:tc>
          <w:tcPr>
            <w:tcW w:w="7488" w:type="dxa"/>
            <w:vAlign w:val="center"/>
            <w:hideMark/>
          </w:tcPr>
          <w:p w14:paraId="49F89C8F" w14:textId="77777777" w:rsidR="009375BD" w:rsidRPr="004F0862" w:rsidRDefault="009375BD" w:rsidP="00812B1D">
            <w:pPr>
              <w:rPr>
                <w:rFonts w:eastAsiaTheme="minorHAnsi"/>
              </w:rPr>
            </w:pPr>
            <w:r w:rsidRPr="004F0862">
              <w:rPr>
                <w:rFonts w:eastAsiaTheme="minorHAnsi"/>
              </w:rPr>
              <w:t xml:space="preserve">The structural intactness and physiological function of skin &amp; tissues. </w:t>
            </w:r>
          </w:p>
        </w:tc>
      </w:tr>
      <w:tr w:rsidR="009375BD" w:rsidRPr="004F0862" w14:paraId="4C7E6FC8" w14:textId="77777777" w:rsidTr="00812B1D">
        <w:trPr>
          <w:trHeight w:val="780"/>
        </w:trPr>
        <w:tc>
          <w:tcPr>
            <w:tcW w:w="2088" w:type="dxa"/>
            <w:vAlign w:val="center"/>
            <w:hideMark/>
          </w:tcPr>
          <w:p w14:paraId="117BB311" w14:textId="77777777" w:rsidR="009375BD" w:rsidRPr="004F0862" w:rsidRDefault="009375BD" w:rsidP="00812B1D">
            <w:pPr>
              <w:rPr>
                <w:rFonts w:eastAsiaTheme="minorHAnsi"/>
                <w:b/>
                <w:bCs/>
              </w:rPr>
            </w:pPr>
            <w:r w:rsidRPr="004F0862">
              <w:rPr>
                <w:rFonts w:eastAsiaTheme="minorHAnsi"/>
                <w:b/>
                <w:bCs/>
              </w:rPr>
              <w:t>Spirituality</w:t>
            </w:r>
          </w:p>
        </w:tc>
        <w:tc>
          <w:tcPr>
            <w:tcW w:w="7488" w:type="dxa"/>
            <w:vAlign w:val="center"/>
            <w:hideMark/>
          </w:tcPr>
          <w:p w14:paraId="5191412E" w14:textId="77777777" w:rsidR="009375BD" w:rsidRPr="004F0862" w:rsidRDefault="009375BD" w:rsidP="00812B1D">
            <w:pPr>
              <w:rPr>
                <w:rFonts w:eastAsiaTheme="minorHAnsi"/>
                <w:i/>
              </w:rPr>
            </w:pPr>
            <w:r w:rsidRPr="004F0862">
              <w:rPr>
                <w:rFonts w:eastAsiaTheme="minorHAnsi"/>
                <w:lang w:val="en"/>
              </w:rPr>
              <w:t>An inherent human characteristic, unique to each individual, that provides the capacity to experience and integrate meaning and purpose in life through connectedness with self, others, nature, and/or a power greater than oneself.  (KCON</w:t>
            </w:r>
            <w:r w:rsidRPr="004F0862">
              <w:rPr>
                <w:rFonts w:eastAsiaTheme="minorHAnsi"/>
                <w:i/>
              </w:rPr>
              <w:t>)</w:t>
            </w:r>
          </w:p>
        </w:tc>
      </w:tr>
      <w:tr w:rsidR="009375BD" w:rsidRPr="004F0862" w14:paraId="17DEC41B" w14:textId="77777777" w:rsidTr="00812B1D">
        <w:trPr>
          <w:trHeight w:val="705"/>
        </w:trPr>
        <w:tc>
          <w:tcPr>
            <w:tcW w:w="2088" w:type="dxa"/>
            <w:vAlign w:val="center"/>
            <w:hideMark/>
          </w:tcPr>
          <w:p w14:paraId="29931EFA" w14:textId="77777777" w:rsidR="009375BD" w:rsidRPr="004F0862" w:rsidRDefault="009375BD" w:rsidP="00812B1D">
            <w:pPr>
              <w:rPr>
                <w:rFonts w:eastAsiaTheme="minorHAnsi"/>
                <w:b/>
                <w:bCs/>
              </w:rPr>
            </w:pPr>
            <w:r w:rsidRPr="004F0862">
              <w:rPr>
                <w:rFonts w:eastAsiaTheme="minorHAnsi"/>
                <w:b/>
                <w:bCs/>
              </w:rPr>
              <w:t>Standards of practice</w:t>
            </w:r>
          </w:p>
        </w:tc>
        <w:tc>
          <w:tcPr>
            <w:tcW w:w="7488" w:type="dxa"/>
            <w:vAlign w:val="center"/>
            <w:hideMark/>
          </w:tcPr>
          <w:p w14:paraId="0C183610" w14:textId="77777777" w:rsidR="009375BD" w:rsidRPr="004F0862" w:rsidRDefault="009375BD" w:rsidP="00812B1D">
            <w:pPr>
              <w:rPr>
                <w:rFonts w:eastAsiaTheme="minorHAnsi"/>
              </w:rPr>
            </w:pPr>
            <w:r w:rsidRPr="004F0862">
              <w:rPr>
                <w:rFonts w:eastAsiaTheme="minorHAnsi"/>
              </w:rPr>
              <w:t>The profession’s self-described guidelines to provide and evaluate quality nursing care. (Anderson, Keith, Novak, &amp;Elliot, 2002, p. 1625)- Mosby’s Dictionary for Nursing and Allied Health</w:t>
            </w:r>
          </w:p>
        </w:tc>
      </w:tr>
      <w:tr w:rsidR="009375BD" w:rsidRPr="004F0862" w14:paraId="0AB032B9" w14:textId="77777777" w:rsidTr="00812B1D">
        <w:trPr>
          <w:trHeight w:val="630"/>
        </w:trPr>
        <w:tc>
          <w:tcPr>
            <w:tcW w:w="2088" w:type="dxa"/>
            <w:noWrap/>
            <w:vAlign w:val="center"/>
            <w:hideMark/>
          </w:tcPr>
          <w:p w14:paraId="5815ED70" w14:textId="77777777" w:rsidR="009375BD" w:rsidRPr="004F0862" w:rsidRDefault="009375BD" w:rsidP="00812B1D">
            <w:pPr>
              <w:rPr>
                <w:rFonts w:eastAsiaTheme="minorHAnsi"/>
                <w:b/>
                <w:bCs/>
              </w:rPr>
            </w:pPr>
            <w:r w:rsidRPr="004F0862">
              <w:rPr>
                <w:rFonts w:eastAsiaTheme="minorHAnsi"/>
                <w:b/>
                <w:bCs/>
              </w:rPr>
              <w:t>Systems</w:t>
            </w:r>
          </w:p>
        </w:tc>
        <w:tc>
          <w:tcPr>
            <w:tcW w:w="7488" w:type="dxa"/>
            <w:vAlign w:val="center"/>
            <w:hideMark/>
          </w:tcPr>
          <w:p w14:paraId="5C42D347" w14:textId="77777777" w:rsidR="009375BD" w:rsidRPr="004F0862" w:rsidRDefault="009375BD" w:rsidP="00812B1D">
            <w:pPr>
              <w:rPr>
                <w:rFonts w:eastAsiaTheme="minorHAnsi"/>
              </w:rPr>
            </w:pPr>
            <w:r w:rsidRPr="004F0862">
              <w:rPr>
                <w:rFonts w:eastAsiaTheme="minorHAnsi"/>
              </w:rPr>
              <w:t>An organized, purposeful structure regarded as a whole and consisting of interrelated and interdependent elements that continually influence each other.  Businessdictionary.com http://www.businessdictionary.com/definition/system.html</w:t>
            </w:r>
          </w:p>
        </w:tc>
      </w:tr>
      <w:tr w:rsidR="009375BD" w:rsidRPr="004F0862" w14:paraId="5DCD68E2" w14:textId="77777777" w:rsidTr="00812B1D">
        <w:trPr>
          <w:trHeight w:val="660"/>
        </w:trPr>
        <w:tc>
          <w:tcPr>
            <w:tcW w:w="2088" w:type="dxa"/>
            <w:vAlign w:val="center"/>
            <w:hideMark/>
          </w:tcPr>
          <w:p w14:paraId="24969436" w14:textId="77777777" w:rsidR="009375BD" w:rsidRPr="004F0862" w:rsidRDefault="009375BD" w:rsidP="00812B1D">
            <w:pPr>
              <w:rPr>
                <w:rFonts w:eastAsiaTheme="minorHAnsi"/>
                <w:b/>
                <w:bCs/>
              </w:rPr>
            </w:pPr>
            <w:r w:rsidRPr="004F0862">
              <w:rPr>
                <w:rFonts w:eastAsiaTheme="minorHAnsi"/>
                <w:b/>
                <w:bCs/>
              </w:rPr>
              <w:t>Therapeutic Communication</w:t>
            </w:r>
          </w:p>
        </w:tc>
        <w:tc>
          <w:tcPr>
            <w:tcW w:w="7488" w:type="dxa"/>
            <w:vAlign w:val="center"/>
            <w:hideMark/>
          </w:tcPr>
          <w:p w14:paraId="3FC0AD84" w14:textId="77777777" w:rsidR="009375BD" w:rsidRPr="004F0862" w:rsidRDefault="009375BD" w:rsidP="00812B1D">
            <w:pPr>
              <w:rPr>
                <w:rFonts w:eastAsiaTheme="minorHAnsi"/>
                <w:i/>
              </w:rPr>
            </w:pPr>
            <w:r w:rsidRPr="004F0862">
              <w:rPr>
                <w:rFonts w:eastAsiaTheme="minorHAnsi"/>
              </w:rPr>
              <w:t>Communication within the context of a therapeutic relationship that facilitates clarification of the thoughts, feelings, values, and needs of the individual being helped and in which the helper’s personal responses serve only the client.</w:t>
            </w:r>
          </w:p>
        </w:tc>
      </w:tr>
      <w:tr w:rsidR="009375BD" w:rsidRPr="004F0862" w14:paraId="5831591A" w14:textId="77777777" w:rsidTr="00812B1D">
        <w:trPr>
          <w:trHeight w:val="690"/>
        </w:trPr>
        <w:tc>
          <w:tcPr>
            <w:tcW w:w="2088" w:type="dxa"/>
            <w:noWrap/>
            <w:vAlign w:val="center"/>
            <w:hideMark/>
          </w:tcPr>
          <w:p w14:paraId="2C3D8E54" w14:textId="77777777" w:rsidR="009375BD" w:rsidRPr="004F0862" w:rsidRDefault="009375BD" w:rsidP="00812B1D">
            <w:pPr>
              <w:rPr>
                <w:rFonts w:eastAsiaTheme="minorHAnsi"/>
                <w:b/>
                <w:bCs/>
              </w:rPr>
            </w:pPr>
            <w:r w:rsidRPr="004F0862">
              <w:rPr>
                <w:rFonts w:eastAsiaTheme="minorHAnsi"/>
                <w:b/>
                <w:bCs/>
              </w:rPr>
              <w:t>Thermal Regulation</w:t>
            </w:r>
          </w:p>
        </w:tc>
        <w:tc>
          <w:tcPr>
            <w:tcW w:w="7488" w:type="dxa"/>
            <w:vAlign w:val="center"/>
            <w:hideMark/>
          </w:tcPr>
          <w:p w14:paraId="5089F964" w14:textId="77777777" w:rsidR="009375BD" w:rsidRPr="004F0862" w:rsidRDefault="009375BD" w:rsidP="00812B1D">
            <w:pPr>
              <w:rPr>
                <w:rFonts w:eastAsiaTheme="minorHAnsi"/>
              </w:rPr>
            </w:pPr>
            <w:r w:rsidRPr="004F0862">
              <w:rPr>
                <w:rFonts w:eastAsiaTheme="minorHAnsi"/>
              </w:rPr>
              <w:t>The ability of an organism to keep its body temperature within certain boundaries.</w:t>
            </w:r>
          </w:p>
        </w:tc>
      </w:tr>
      <w:tr w:rsidR="009375BD" w:rsidRPr="004F0862" w14:paraId="6FC0913A" w14:textId="77777777" w:rsidTr="00812B1D">
        <w:trPr>
          <w:trHeight w:val="720"/>
        </w:trPr>
        <w:tc>
          <w:tcPr>
            <w:tcW w:w="2088" w:type="dxa"/>
            <w:vAlign w:val="center"/>
            <w:hideMark/>
          </w:tcPr>
          <w:p w14:paraId="78342A3C" w14:textId="77777777" w:rsidR="009375BD" w:rsidRPr="004F0862" w:rsidRDefault="009375BD" w:rsidP="00812B1D">
            <w:pPr>
              <w:rPr>
                <w:rFonts w:eastAsiaTheme="minorHAnsi"/>
                <w:b/>
                <w:bCs/>
              </w:rPr>
            </w:pPr>
            <w:r w:rsidRPr="004F0862">
              <w:rPr>
                <w:rFonts w:eastAsiaTheme="minorHAnsi"/>
                <w:b/>
                <w:bCs/>
              </w:rPr>
              <w:t>Vulnerability</w:t>
            </w:r>
          </w:p>
        </w:tc>
        <w:tc>
          <w:tcPr>
            <w:tcW w:w="7488" w:type="dxa"/>
            <w:vAlign w:val="center"/>
            <w:hideMark/>
          </w:tcPr>
          <w:p w14:paraId="0445404E" w14:textId="77777777" w:rsidR="009375BD" w:rsidRPr="004F0862" w:rsidRDefault="009375BD" w:rsidP="00812B1D">
            <w:pPr>
              <w:rPr>
                <w:rFonts w:eastAsiaTheme="minorHAnsi"/>
              </w:rPr>
            </w:pPr>
            <w:r w:rsidRPr="004F0862">
              <w:rPr>
                <w:rFonts w:eastAsiaTheme="minorHAnsi"/>
              </w:rPr>
              <w:t xml:space="preserve">State of being at risk for inadequate physical, psychological, or social health or well-being due to life circumstance(s) or a specific response to an event and/or disease process (de Chesney, 2005).  </w:t>
            </w:r>
          </w:p>
        </w:tc>
      </w:tr>
      <w:tr w:rsidR="009375BD" w:rsidRPr="004F0862" w14:paraId="1772FC1F" w14:textId="77777777" w:rsidTr="00812B1D">
        <w:trPr>
          <w:trHeight w:val="1061"/>
        </w:trPr>
        <w:tc>
          <w:tcPr>
            <w:tcW w:w="2088" w:type="dxa"/>
            <w:vAlign w:val="center"/>
            <w:hideMark/>
          </w:tcPr>
          <w:p w14:paraId="4990544F" w14:textId="77777777" w:rsidR="009375BD" w:rsidRPr="004F0862" w:rsidRDefault="009375BD" w:rsidP="00812B1D">
            <w:pPr>
              <w:rPr>
                <w:rFonts w:eastAsiaTheme="minorHAnsi"/>
                <w:b/>
                <w:bCs/>
              </w:rPr>
            </w:pPr>
            <w:r w:rsidRPr="004F0862">
              <w:rPr>
                <w:rFonts w:eastAsiaTheme="minorHAnsi"/>
                <w:b/>
                <w:bCs/>
              </w:rPr>
              <w:lastRenderedPageBreak/>
              <w:t>Health</w:t>
            </w:r>
          </w:p>
        </w:tc>
        <w:tc>
          <w:tcPr>
            <w:tcW w:w="7488" w:type="dxa"/>
            <w:vAlign w:val="center"/>
            <w:hideMark/>
          </w:tcPr>
          <w:p w14:paraId="40FF2674" w14:textId="77777777" w:rsidR="009375BD" w:rsidRPr="004F0862" w:rsidRDefault="009375BD" w:rsidP="00812B1D">
            <w:pPr>
              <w:rPr>
                <w:rFonts w:eastAsiaTheme="minorHAnsi"/>
              </w:rPr>
            </w:pPr>
            <w:r w:rsidRPr="004F0862">
              <w:rPr>
                <w:rFonts w:eastAsiaTheme="minorHAnsi"/>
              </w:rPr>
              <w:t>Health is the physical, social, mental, and spiritual well-being, not just the absence of disease, as perceived by the individual, family, group, or community (WHO &amp; KCON).</w:t>
            </w:r>
          </w:p>
        </w:tc>
      </w:tr>
      <w:tr w:rsidR="009375BD" w:rsidRPr="004F0862" w14:paraId="46F38FFE" w14:textId="77777777" w:rsidTr="00812B1D">
        <w:trPr>
          <w:trHeight w:val="1070"/>
        </w:trPr>
        <w:tc>
          <w:tcPr>
            <w:tcW w:w="2088" w:type="dxa"/>
            <w:vAlign w:val="center"/>
            <w:hideMark/>
          </w:tcPr>
          <w:p w14:paraId="313EEBC8" w14:textId="77777777" w:rsidR="009375BD" w:rsidRPr="004F0862" w:rsidRDefault="009375BD" w:rsidP="00812B1D">
            <w:pPr>
              <w:rPr>
                <w:rFonts w:eastAsiaTheme="minorHAnsi"/>
                <w:b/>
                <w:bCs/>
              </w:rPr>
            </w:pPr>
            <w:r w:rsidRPr="004F0862">
              <w:rPr>
                <w:rFonts w:eastAsiaTheme="minorHAnsi"/>
                <w:b/>
                <w:bCs/>
              </w:rPr>
              <w:t>Person-centered, holistic care</w:t>
            </w:r>
          </w:p>
        </w:tc>
        <w:tc>
          <w:tcPr>
            <w:tcW w:w="7488" w:type="dxa"/>
            <w:vAlign w:val="center"/>
            <w:hideMark/>
          </w:tcPr>
          <w:p w14:paraId="55E82C2D" w14:textId="77777777" w:rsidR="009375BD" w:rsidRPr="004F0862" w:rsidRDefault="009375BD" w:rsidP="00812B1D">
            <w:pPr>
              <w:rPr>
                <w:rFonts w:eastAsiaTheme="minorHAnsi"/>
              </w:rPr>
            </w:pPr>
            <w:r w:rsidRPr="004F0862">
              <w:rPr>
                <w:rFonts w:eastAsiaTheme="minorHAnsi"/>
              </w:rPr>
              <w:t>Care that is respectful and responsive to the preferences, psycho-social, physical, and spiritual needs, and values of the person while simultaneously designed to maximize health outcomes (based on the IOM definition in the “Crossing the Quality Chasm” report).</w:t>
            </w:r>
          </w:p>
        </w:tc>
      </w:tr>
      <w:tr w:rsidR="009375BD" w:rsidRPr="004F0862" w14:paraId="2F93152F" w14:textId="77777777" w:rsidTr="00812B1D">
        <w:trPr>
          <w:trHeight w:val="570"/>
        </w:trPr>
        <w:tc>
          <w:tcPr>
            <w:tcW w:w="2088" w:type="dxa"/>
            <w:noWrap/>
            <w:vAlign w:val="center"/>
            <w:hideMark/>
          </w:tcPr>
          <w:p w14:paraId="08E7CE5B" w14:textId="77777777" w:rsidR="009375BD" w:rsidRPr="004F0862" w:rsidRDefault="009375BD" w:rsidP="00812B1D">
            <w:pPr>
              <w:rPr>
                <w:rFonts w:eastAsiaTheme="minorHAnsi"/>
                <w:b/>
                <w:bCs/>
              </w:rPr>
            </w:pPr>
            <w:r w:rsidRPr="004F0862">
              <w:rPr>
                <w:rFonts w:eastAsiaTheme="minorHAnsi"/>
                <w:b/>
                <w:bCs/>
              </w:rPr>
              <w:t>Communication</w:t>
            </w:r>
          </w:p>
        </w:tc>
        <w:tc>
          <w:tcPr>
            <w:tcW w:w="7488" w:type="dxa"/>
            <w:vAlign w:val="center"/>
            <w:hideMark/>
          </w:tcPr>
          <w:p w14:paraId="3FE42CAF" w14:textId="77777777" w:rsidR="009375BD" w:rsidRPr="004F0862" w:rsidRDefault="009375BD" w:rsidP="00812B1D">
            <w:pPr>
              <w:rPr>
                <w:rFonts w:eastAsiaTheme="minorHAnsi"/>
              </w:rPr>
            </w:pPr>
            <w:r w:rsidRPr="004F0862">
              <w:rPr>
                <w:rFonts w:eastAsiaTheme="minorHAnsi"/>
              </w:rPr>
              <w:t>Dynamic process involving the interchange of information, feelings, needs, and values that supports the quality of relationships.</w:t>
            </w:r>
          </w:p>
        </w:tc>
      </w:tr>
      <w:tr w:rsidR="009375BD" w:rsidRPr="004F0862" w14:paraId="52697848" w14:textId="77777777" w:rsidTr="00812B1D">
        <w:trPr>
          <w:trHeight w:val="750"/>
        </w:trPr>
        <w:tc>
          <w:tcPr>
            <w:tcW w:w="2088" w:type="dxa"/>
            <w:noWrap/>
            <w:vAlign w:val="center"/>
            <w:hideMark/>
          </w:tcPr>
          <w:p w14:paraId="38A07D39" w14:textId="77777777" w:rsidR="009375BD" w:rsidRPr="004F0862" w:rsidRDefault="009375BD" w:rsidP="00812B1D">
            <w:pPr>
              <w:rPr>
                <w:rFonts w:eastAsiaTheme="minorHAnsi"/>
                <w:b/>
                <w:bCs/>
              </w:rPr>
            </w:pPr>
            <w:r w:rsidRPr="004F0862">
              <w:rPr>
                <w:rFonts w:eastAsiaTheme="minorHAnsi"/>
                <w:b/>
                <w:bCs/>
              </w:rPr>
              <w:t>Quality &amp; Safety</w:t>
            </w:r>
          </w:p>
        </w:tc>
        <w:tc>
          <w:tcPr>
            <w:tcW w:w="7488" w:type="dxa"/>
            <w:vAlign w:val="center"/>
            <w:hideMark/>
          </w:tcPr>
          <w:p w14:paraId="7FF0C2AE" w14:textId="77777777" w:rsidR="009375BD" w:rsidRPr="004F0862" w:rsidRDefault="009375BD" w:rsidP="00812B1D">
            <w:pPr>
              <w:rPr>
                <w:rFonts w:eastAsiaTheme="minorHAnsi"/>
              </w:rPr>
            </w:pPr>
            <w:r w:rsidRPr="004F0862">
              <w:rPr>
                <w:rFonts w:eastAsiaTheme="minorHAnsi"/>
              </w:rPr>
              <w:t>The minimization of risk of harm to patients and providers and the ongoing improvement of care through both system effectiveness and individual performance (KCON)</w:t>
            </w:r>
          </w:p>
        </w:tc>
      </w:tr>
      <w:tr w:rsidR="009375BD" w:rsidRPr="004F0862" w14:paraId="3B4BDF62" w14:textId="77777777" w:rsidTr="00812B1D">
        <w:trPr>
          <w:trHeight w:val="1394"/>
        </w:trPr>
        <w:tc>
          <w:tcPr>
            <w:tcW w:w="2088" w:type="dxa"/>
            <w:vAlign w:val="center"/>
            <w:hideMark/>
          </w:tcPr>
          <w:p w14:paraId="333851BA" w14:textId="77777777" w:rsidR="009375BD" w:rsidRPr="004F0862" w:rsidRDefault="009375BD" w:rsidP="00812B1D">
            <w:pPr>
              <w:rPr>
                <w:rFonts w:eastAsiaTheme="minorHAnsi"/>
                <w:b/>
                <w:bCs/>
              </w:rPr>
            </w:pPr>
            <w:r w:rsidRPr="004F0862">
              <w:rPr>
                <w:rFonts w:eastAsiaTheme="minorHAnsi"/>
                <w:b/>
                <w:bCs/>
              </w:rPr>
              <w:t>Professional Identity</w:t>
            </w:r>
          </w:p>
        </w:tc>
        <w:tc>
          <w:tcPr>
            <w:tcW w:w="7488" w:type="dxa"/>
            <w:vAlign w:val="center"/>
            <w:hideMark/>
          </w:tcPr>
          <w:p w14:paraId="12A411CF" w14:textId="77777777" w:rsidR="009375BD" w:rsidRPr="004F0862" w:rsidRDefault="009375BD" w:rsidP="00812B1D">
            <w:pPr>
              <w:rPr>
                <w:rFonts w:eastAsiaTheme="minorHAnsi"/>
              </w:rPr>
            </w:pPr>
            <w:r w:rsidRPr="004F0862">
              <w:rPr>
                <w:rFonts w:eastAsiaTheme="minorHAnsi"/>
              </w:rPr>
              <w:t>The process whereby individuals acquire and integrate into their lives the expected knowledge, behaviors, skills, attitudes, values, roles, and norms deemed appropriate and acceptable to their chosen profession (Oermann, 1991)</w:t>
            </w:r>
            <w:r w:rsidRPr="004F0862">
              <w:rPr>
                <w:rFonts w:eastAsiaTheme="minorHAnsi"/>
              </w:rPr>
              <w:br w:type="page"/>
            </w:r>
            <w:r w:rsidRPr="004F0862">
              <w:rPr>
                <w:rFonts w:eastAsiaTheme="minorHAnsi"/>
              </w:rPr>
              <w:br w:type="page"/>
            </w:r>
          </w:p>
        </w:tc>
      </w:tr>
    </w:tbl>
    <w:p w14:paraId="68C57A61" w14:textId="77777777" w:rsidR="009375BD" w:rsidRDefault="009375BD" w:rsidP="009375BD"/>
    <w:p w14:paraId="7AF4DBE3" w14:textId="77777777" w:rsidR="002F4497" w:rsidRDefault="0097141C"/>
    <w:sectPr w:rsidR="002F4497" w:rsidSect="008857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BB943" w14:textId="77777777" w:rsidR="0097141C" w:rsidRDefault="0097141C" w:rsidP="009375BD">
      <w:pPr>
        <w:spacing w:after="0" w:line="240" w:lineRule="auto"/>
      </w:pPr>
      <w:r>
        <w:separator/>
      </w:r>
    </w:p>
  </w:endnote>
  <w:endnote w:type="continuationSeparator" w:id="0">
    <w:p w14:paraId="3DC94297" w14:textId="77777777" w:rsidR="0097141C" w:rsidRDefault="0097141C" w:rsidP="0093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192F" w14:textId="77777777" w:rsidR="0097141C" w:rsidRDefault="0097141C" w:rsidP="009375BD">
      <w:pPr>
        <w:spacing w:after="0" w:line="240" w:lineRule="auto"/>
      </w:pPr>
      <w:r>
        <w:separator/>
      </w:r>
    </w:p>
  </w:footnote>
  <w:footnote w:type="continuationSeparator" w:id="0">
    <w:p w14:paraId="23C578CA" w14:textId="77777777" w:rsidR="0097141C" w:rsidRDefault="0097141C" w:rsidP="009375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87263"/>
      <w:docPartObj>
        <w:docPartGallery w:val="Page Numbers (Top of Page)"/>
        <w:docPartUnique/>
      </w:docPartObj>
    </w:sdtPr>
    <w:sdtEndPr>
      <w:rPr>
        <w:noProof/>
      </w:rPr>
    </w:sdtEndPr>
    <w:sdtContent>
      <w:p w14:paraId="1CBA5DB5" w14:textId="77777777" w:rsidR="009375BD" w:rsidRDefault="009375BD">
        <w:pPr>
          <w:pStyle w:val="Header"/>
          <w:jc w:val="right"/>
        </w:pPr>
        <w:r>
          <w:t>CONCEPTS</w:t>
        </w:r>
        <w:r>
          <w:tab/>
        </w:r>
        <w:r>
          <w:tab/>
        </w:r>
        <w:r>
          <w:fldChar w:fldCharType="begin"/>
        </w:r>
        <w:r>
          <w:instrText xml:space="preserve"> PAGE   \* MERGEFORMAT </w:instrText>
        </w:r>
        <w:r>
          <w:fldChar w:fldCharType="separate"/>
        </w:r>
        <w:r w:rsidR="00FE40AA">
          <w:rPr>
            <w:noProof/>
          </w:rPr>
          <w:t>1</w:t>
        </w:r>
        <w:r>
          <w:rPr>
            <w:noProof/>
          </w:rPr>
          <w:fldChar w:fldCharType="end"/>
        </w:r>
      </w:p>
    </w:sdtContent>
  </w:sdt>
  <w:p w14:paraId="34A9A539" w14:textId="77777777" w:rsidR="009375BD" w:rsidRDefault="00937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BD"/>
    <w:rsid w:val="003772CA"/>
    <w:rsid w:val="0038540E"/>
    <w:rsid w:val="009375BD"/>
    <w:rsid w:val="0097141C"/>
    <w:rsid w:val="00C374E2"/>
    <w:rsid w:val="00FE40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6C05"/>
  <w15:chartTrackingRefBased/>
  <w15:docId w15:val="{22FE7641-E891-4A75-A330-65A2036E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5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5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BD"/>
  </w:style>
  <w:style w:type="paragraph" w:styleId="Footer">
    <w:name w:val="footer"/>
    <w:basedOn w:val="Normal"/>
    <w:link w:val="FooterChar"/>
    <w:uiPriority w:val="99"/>
    <w:unhideWhenUsed/>
    <w:rsid w:val="0093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7212</Characters>
  <Application>Microsoft Macintosh Word</Application>
  <DocSecurity>0</DocSecurity>
  <Lines>60</Lines>
  <Paragraphs>16</Paragraphs>
  <ScaleCrop>false</ScaleCrop>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Homolka</dc:creator>
  <cp:keywords/>
  <dc:description/>
  <cp:lastModifiedBy>Microsoft Office User</cp:lastModifiedBy>
  <cp:revision>2</cp:revision>
  <dcterms:created xsi:type="dcterms:W3CDTF">2020-04-06T00:21:00Z</dcterms:created>
  <dcterms:modified xsi:type="dcterms:W3CDTF">2020-04-06T00:21:00Z</dcterms:modified>
</cp:coreProperties>
</file>